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A3D2A" w14:textId="77777777" w:rsidR="001D3477" w:rsidRPr="0030675A" w:rsidRDefault="001D3477" w:rsidP="001D3477">
      <w:pPr>
        <w:jc w:val="center"/>
        <w:rPr>
          <w:rFonts w:ascii="Arial" w:hAnsi="Arial" w:cs="Arial"/>
          <w:b/>
          <w:sz w:val="32"/>
          <w:szCs w:val="32"/>
        </w:rPr>
      </w:pPr>
    </w:p>
    <w:p w14:paraId="5320D312" w14:textId="77777777" w:rsidR="00195029" w:rsidRPr="0030675A" w:rsidRDefault="00195029" w:rsidP="001D3477">
      <w:pPr>
        <w:jc w:val="center"/>
        <w:rPr>
          <w:rFonts w:ascii="Arial" w:hAnsi="Arial" w:cs="Arial"/>
          <w:b/>
          <w:sz w:val="32"/>
          <w:szCs w:val="32"/>
        </w:rPr>
      </w:pPr>
      <w:r w:rsidRPr="0030675A">
        <w:rPr>
          <w:rFonts w:ascii="Arial" w:hAnsi="Arial" w:cs="Arial"/>
          <w:b/>
          <w:sz w:val="32"/>
          <w:szCs w:val="32"/>
        </w:rPr>
        <w:t>O ENTRETENIMENTO COMO PROPAGANDA ELEITORAL NEGATIVA:</w:t>
      </w:r>
    </w:p>
    <w:p w14:paraId="3ADABBC8" w14:textId="2024249B" w:rsidR="00ED3B8C" w:rsidRPr="0030675A" w:rsidRDefault="00195029" w:rsidP="00195029">
      <w:pPr>
        <w:jc w:val="center"/>
        <w:rPr>
          <w:rFonts w:ascii="Arial" w:hAnsi="Arial" w:cs="Arial"/>
          <w:sz w:val="32"/>
          <w:szCs w:val="32"/>
        </w:rPr>
      </w:pPr>
      <w:r w:rsidRPr="0030675A">
        <w:rPr>
          <w:rFonts w:ascii="Arial" w:hAnsi="Arial" w:cs="Arial"/>
          <w:b/>
          <w:sz w:val="32"/>
          <w:szCs w:val="32"/>
        </w:rPr>
        <w:t>um estudo de caso sobre “Turista da Veiga” em Minas Gerais</w:t>
      </w:r>
      <w:r w:rsidR="00ED3B8C" w:rsidRPr="0030675A">
        <w:rPr>
          <w:rStyle w:val="Refdenotaderodap"/>
          <w:rFonts w:ascii="Arial" w:hAnsi="Arial" w:cs="Arial"/>
          <w:sz w:val="32"/>
          <w:szCs w:val="32"/>
        </w:rPr>
        <w:footnoteReference w:id="1"/>
      </w:r>
    </w:p>
    <w:p w14:paraId="65DC0525" w14:textId="77777777" w:rsidR="00072BC3" w:rsidRPr="0030675A" w:rsidRDefault="00072BC3" w:rsidP="00923176">
      <w:pPr>
        <w:jc w:val="center"/>
        <w:rPr>
          <w:rFonts w:ascii="Arial" w:hAnsi="Arial" w:cs="Arial"/>
          <w:b/>
          <w:i/>
          <w:sz w:val="32"/>
          <w:szCs w:val="32"/>
        </w:rPr>
      </w:pPr>
    </w:p>
    <w:p w14:paraId="2B0DD37B" w14:textId="4F6D8C44" w:rsidR="00072BC3" w:rsidRPr="0030675A" w:rsidRDefault="00923176" w:rsidP="00923176">
      <w:pPr>
        <w:jc w:val="center"/>
        <w:rPr>
          <w:rFonts w:ascii="Arial" w:hAnsi="Arial" w:cs="Arial"/>
          <w:b/>
          <w:sz w:val="32"/>
          <w:szCs w:val="32"/>
          <w:lang w:val="en-US" w:eastAsia="pt-BR"/>
        </w:rPr>
      </w:pPr>
      <w:r w:rsidRPr="0030675A">
        <w:rPr>
          <w:rFonts w:ascii="Arial" w:hAnsi="Arial" w:cs="Arial"/>
          <w:b/>
          <w:sz w:val="32"/>
          <w:szCs w:val="32"/>
          <w:lang w:val="en-US" w:eastAsia="pt-BR"/>
        </w:rPr>
        <w:t xml:space="preserve">ENTERTAINMENT AS </w:t>
      </w:r>
      <w:r w:rsidRPr="0030675A">
        <w:rPr>
          <w:rFonts w:ascii="Arial" w:hAnsi="Arial" w:cs="Arial"/>
          <w:b/>
          <w:sz w:val="32"/>
          <w:szCs w:val="32"/>
          <w:shd w:val="clear" w:color="auto" w:fill="FFFFFF"/>
          <w:lang w:val="en-US"/>
        </w:rPr>
        <w:t xml:space="preserve">NEGATIVE </w:t>
      </w:r>
      <w:r w:rsidRPr="0030675A">
        <w:rPr>
          <w:rFonts w:ascii="Arial" w:hAnsi="Arial" w:cs="Arial"/>
          <w:b/>
          <w:sz w:val="32"/>
          <w:szCs w:val="32"/>
          <w:lang w:val="en-US" w:eastAsia="pt-BR"/>
        </w:rPr>
        <w:t>ELECTORAL</w:t>
      </w:r>
      <w:r w:rsidRPr="0030675A">
        <w:rPr>
          <w:rFonts w:ascii="Arial" w:hAnsi="Arial" w:cs="Arial"/>
          <w:b/>
          <w:sz w:val="32"/>
          <w:szCs w:val="32"/>
          <w:shd w:val="clear" w:color="auto" w:fill="FFFFFF"/>
          <w:lang w:val="en-US"/>
        </w:rPr>
        <w:t xml:space="preserve"> ADVERTISING:</w:t>
      </w:r>
    </w:p>
    <w:p w14:paraId="4C76EC00" w14:textId="77777777" w:rsidR="00072BC3" w:rsidRPr="0030675A" w:rsidRDefault="00072BC3" w:rsidP="00072B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sz w:val="32"/>
          <w:szCs w:val="32"/>
          <w:lang w:val="en-US" w:eastAsia="pt-BR"/>
        </w:rPr>
      </w:pPr>
      <w:r w:rsidRPr="0030675A">
        <w:rPr>
          <w:rFonts w:ascii="Arial" w:hAnsi="Arial" w:cs="Arial"/>
          <w:b/>
          <w:sz w:val="32"/>
          <w:szCs w:val="32"/>
          <w:lang w:val="en-US" w:eastAsia="pt-BR"/>
        </w:rPr>
        <w:t>a case study on " Tourist da Veiga " in Minas Gerais</w:t>
      </w:r>
    </w:p>
    <w:p w14:paraId="0A7D71A5" w14:textId="77777777" w:rsidR="00195029" w:rsidRPr="0030675A" w:rsidRDefault="00195029" w:rsidP="00502DEC">
      <w:pPr>
        <w:jc w:val="center"/>
        <w:rPr>
          <w:rFonts w:ascii="Arial" w:hAnsi="Arial" w:cs="Arial"/>
          <w:b/>
          <w:lang w:val="en-US"/>
        </w:rPr>
      </w:pPr>
    </w:p>
    <w:p w14:paraId="07ABD376" w14:textId="77777777" w:rsidR="00072BC3" w:rsidRPr="0030675A" w:rsidRDefault="00072BC3" w:rsidP="00502DEC">
      <w:pPr>
        <w:jc w:val="center"/>
        <w:rPr>
          <w:rFonts w:ascii="Arial" w:hAnsi="Arial" w:cs="Arial"/>
          <w:b/>
          <w:lang w:val="en-US"/>
        </w:rPr>
      </w:pPr>
    </w:p>
    <w:p w14:paraId="02C9A379" w14:textId="1EC7838E" w:rsidR="00ED3B8C" w:rsidRPr="0030675A" w:rsidRDefault="00195029" w:rsidP="00502DEC">
      <w:pPr>
        <w:pStyle w:val="autoria"/>
        <w:rPr>
          <w:rFonts w:ascii="Arial" w:hAnsi="Arial" w:cs="Arial"/>
          <w:sz w:val="24"/>
          <w:szCs w:val="24"/>
        </w:rPr>
      </w:pPr>
      <w:r w:rsidRPr="0030675A">
        <w:rPr>
          <w:rFonts w:ascii="Arial" w:hAnsi="Arial" w:cs="Arial"/>
          <w:sz w:val="24"/>
          <w:szCs w:val="24"/>
        </w:rPr>
        <w:t>Lívia Borges Pádua</w:t>
      </w:r>
      <w:r w:rsidR="00ED3B8C" w:rsidRPr="0030675A">
        <w:rPr>
          <w:rFonts w:ascii="Arial" w:hAnsi="Arial" w:cs="Arial"/>
          <w:sz w:val="24"/>
          <w:szCs w:val="24"/>
        </w:rPr>
        <w:t xml:space="preserve"> </w:t>
      </w:r>
      <w:r w:rsidR="00ED3B8C" w:rsidRPr="0030675A">
        <w:rPr>
          <w:rStyle w:val="Refdenotaderodap"/>
          <w:rFonts w:ascii="Arial" w:hAnsi="Arial" w:cs="Arial"/>
          <w:bCs/>
          <w:sz w:val="24"/>
          <w:szCs w:val="24"/>
        </w:rPr>
        <w:footnoteReference w:id="2"/>
      </w:r>
    </w:p>
    <w:p w14:paraId="0C911CC5" w14:textId="246A10D6" w:rsidR="00ED3B8C" w:rsidRPr="0030675A" w:rsidRDefault="00195029" w:rsidP="00502DEC">
      <w:pPr>
        <w:pStyle w:val="autoria3"/>
        <w:rPr>
          <w:rFonts w:ascii="Arial" w:hAnsi="Arial" w:cs="Arial"/>
        </w:rPr>
      </w:pPr>
      <w:r w:rsidRPr="0030675A">
        <w:rPr>
          <w:rFonts w:ascii="Arial" w:hAnsi="Arial" w:cs="Arial"/>
        </w:rPr>
        <w:t>Pablo Moreno Fernandes Viana</w:t>
      </w:r>
      <w:r w:rsidR="00C15CFC" w:rsidRPr="0030675A">
        <w:rPr>
          <w:rStyle w:val="Refdenotaderodap"/>
          <w:rFonts w:ascii="Arial" w:hAnsi="Arial"/>
        </w:rPr>
        <w:footnoteReference w:id="3"/>
      </w:r>
    </w:p>
    <w:p w14:paraId="360973CE" w14:textId="77777777" w:rsidR="00ED3B8C" w:rsidRPr="0030675A" w:rsidRDefault="00ED3B8C" w:rsidP="00502DEC">
      <w:pPr>
        <w:rPr>
          <w:rFonts w:ascii="Arial" w:hAnsi="Arial" w:cs="Arial"/>
          <w:b/>
          <w:bCs/>
        </w:rPr>
      </w:pPr>
    </w:p>
    <w:p w14:paraId="1620A479" w14:textId="71214ECA" w:rsidR="001A3CFB" w:rsidRPr="006C07D7" w:rsidRDefault="00ED3B8C" w:rsidP="001D3477">
      <w:pPr>
        <w:ind w:left="1134" w:right="1134"/>
        <w:jc w:val="both"/>
        <w:rPr>
          <w:rFonts w:ascii="Arial" w:hAnsi="Arial" w:cs="Arial"/>
          <w:i/>
          <w:sz w:val="20"/>
          <w:szCs w:val="20"/>
        </w:rPr>
      </w:pPr>
      <w:r w:rsidRPr="006C07D7">
        <w:rPr>
          <w:rFonts w:ascii="Arial" w:hAnsi="Arial" w:cs="Arial"/>
          <w:b/>
          <w:bCs/>
          <w:i/>
          <w:sz w:val="20"/>
          <w:szCs w:val="20"/>
        </w:rPr>
        <w:t>Resumo</w:t>
      </w:r>
      <w:r w:rsidRPr="006C07D7">
        <w:rPr>
          <w:rFonts w:ascii="Arial" w:hAnsi="Arial" w:cs="Arial"/>
          <w:sz w:val="20"/>
          <w:szCs w:val="20"/>
        </w:rPr>
        <w:t xml:space="preserve">: </w:t>
      </w:r>
      <w:r w:rsidR="008A7824" w:rsidRPr="006C07D7">
        <w:rPr>
          <w:rFonts w:ascii="Arial" w:hAnsi="Arial" w:cs="Arial"/>
          <w:i/>
          <w:sz w:val="20"/>
          <w:szCs w:val="20"/>
        </w:rPr>
        <w:t xml:space="preserve">O desenvolvimento deste artigo foi inspirado pela novidade </w:t>
      </w:r>
      <w:r w:rsidR="00072BC3" w:rsidRPr="006C07D7">
        <w:rPr>
          <w:rFonts w:ascii="Arial" w:hAnsi="Arial" w:cs="Arial"/>
          <w:i/>
          <w:sz w:val="20"/>
          <w:szCs w:val="20"/>
        </w:rPr>
        <w:t xml:space="preserve">apresentada </w:t>
      </w:r>
      <w:r w:rsidR="008A7824" w:rsidRPr="006C07D7">
        <w:rPr>
          <w:rFonts w:ascii="Arial" w:hAnsi="Arial" w:cs="Arial"/>
          <w:i/>
          <w:sz w:val="20"/>
          <w:szCs w:val="20"/>
        </w:rPr>
        <w:t>du</w:t>
      </w:r>
      <w:r w:rsidR="008A3FAF" w:rsidRPr="006C07D7">
        <w:rPr>
          <w:rFonts w:ascii="Arial" w:hAnsi="Arial" w:cs="Arial"/>
          <w:i/>
          <w:sz w:val="20"/>
          <w:szCs w:val="20"/>
        </w:rPr>
        <w:t>r</w:t>
      </w:r>
      <w:r w:rsidR="008A7824" w:rsidRPr="006C07D7">
        <w:rPr>
          <w:rFonts w:ascii="Arial" w:hAnsi="Arial" w:cs="Arial"/>
          <w:i/>
          <w:sz w:val="20"/>
          <w:szCs w:val="20"/>
        </w:rPr>
        <w:t>ante a campanha eleitoral para o governo do Estado de Minas Gerais, em 2014, pelo candidato do PT, Fernando Pimentel. Os marqueteiros do petista criaram uma campanha negativa contra o seu principal adversário, Pimenta da Veiga</w:t>
      </w:r>
      <w:r w:rsidR="001D3477" w:rsidRPr="006C07D7">
        <w:rPr>
          <w:rFonts w:ascii="Arial" w:hAnsi="Arial" w:cs="Arial"/>
          <w:i/>
          <w:sz w:val="20"/>
          <w:szCs w:val="20"/>
        </w:rPr>
        <w:t xml:space="preserve"> (PSDB)</w:t>
      </w:r>
      <w:r w:rsidR="008A7824" w:rsidRPr="006C07D7">
        <w:rPr>
          <w:rFonts w:ascii="Arial" w:hAnsi="Arial" w:cs="Arial"/>
          <w:i/>
          <w:sz w:val="20"/>
          <w:szCs w:val="20"/>
        </w:rPr>
        <w:t xml:space="preserve">, baseada </w:t>
      </w:r>
      <w:r w:rsidR="0091111D" w:rsidRPr="006C07D7">
        <w:rPr>
          <w:rFonts w:ascii="Arial" w:hAnsi="Arial" w:cs="Arial"/>
          <w:i/>
          <w:sz w:val="20"/>
          <w:szCs w:val="20"/>
        </w:rPr>
        <w:t>no entretenimento</w:t>
      </w:r>
      <w:r w:rsidR="008A7824" w:rsidRPr="006C07D7">
        <w:rPr>
          <w:rFonts w:ascii="Arial" w:hAnsi="Arial" w:cs="Arial"/>
          <w:i/>
          <w:sz w:val="20"/>
          <w:szCs w:val="20"/>
        </w:rPr>
        <w:t xml:space="preserve"> </w:t>
      </w:r>
      <w:r w:rsidR="00E95B39" w:rsidRPr="006C07D7">
        <w:rPr>
          <w:rFonts w:ascii="Arial" w:hAnsi="Arial" w:cs="Arial"/>
          <w:i/>
          <w:sz w:val="20"/>
          <w:szCs w:val="20"/>
        </w:rPr>
        <w:t>publicitário interativo</w:t>
      </w:r>
      <w:r w:rsidR="008A7824" w:rsidRPr="006C07D7">
        <w:rPr>
          <w:rFonts w:ascii="Arial" w:hAnsi="Arial" w:cs="Arial"/>
          <w:i/>
          <w:sz w:val="20"/>
          <w:szCs w:val="20"/>
        </w:rPr>
        <w:t xml:space="preserve">. </w:t>
      </w:r>
      <w:r w:rsidR="001D3477" w:rsidRPr="006C07D7">
        <w:rPr>
          <w:rFonts w:ascii="Arial" w:hAnsi="Arial" w:cs="Arial"/>
          <w:i/>
          <w:sz w:val="20"/>
          <w:szCs w:val="20"/>
        </w:rPr>
        <w:t xml:space="preserve">Por isso, </w:t>
      </w:r>
      <w:r w:rsidR="00072BC3" w:rsidRPr="006C07D7">
        <w:rPr>
          <w:rFonts w:ascii="Arial" w:hAnsi="Arial" w:cs="Arial"/>
          <w:i/>
          <w:sz w:val="20"/>
          <w:szCs w:val="20"/>
        </w:rPr>
        <w:t xml:space="preserve">elaborou-se este estudo de caso, </w:t>
      </w:r>
      <w:r w:rsidR="007279BF" w:rsidRPr="006C07D7">
        <w:rPr>
          <w:rFonts w:ascii="Arial" w:hAnsi="Arial" w:cs="Arial"/>
          <w:i/>
          <w:sz w:val="20"/>
          <w:szCs w:val="20"/>
        </w:rPr>
        <w:t xml:space="preserve">em </w:t>
      </w:r>
      <w:r w:rsidR="00072BC3" w:rsidRPr="006C07D7">
        <w:rPr>
          <w:rFonts w:ascii="Arial" w:hAnsi="Arial" w:cs="Arial"/>
          <w:i/>
          <w:sz w:val="20"/>
          <w:szCs w:val="20"/>
        </w:rPr>
        <w:t xml:space="preserve">que </w:t>
      </w:r>
      <w:r w:rsidR="007279BF" w:rsidRPr="006C07D7">
        <w:rPr>
          <w:rFonts w:ascii="Arial" w:hAnsi="Arial" w:cs="Arial"/>
          <w:i/>
          <w:sz w:val="20"/>
          <w:szCs w:val="20"/>
        </w:rPr>
        <w:t>se buscou</w:t>
      </w:r>
      <w:r w:rsidR="001D3477" w:rsidRPr="006C07D7">
        <w:rPr>
          <w:rFonts w:ascii="Arial" w:hAnsi="Arial" w:cs="Arial"/>
          <w:i/>
          <w:sz w:val="20"/>
          <w:szCs w:val="20"/>
        </w:rPr>
        <w:t xml:space="preserve"> </w:t>
      </w:r>
      <w:r w:rsidR="001A3CFB" w:rsidRPr="006C07D7">
        <w:rPr>
          <w:rFonts w:ascii="Arial" w:hAnsi="Arial" w:cs="Arial"/>
          <w:i/>
          <w:sz w:val="20"/>
          <w:szCs w:val="20"/>
        </w:rPr>
        <w:t xml:space="preserve">verificar e avaliar </w:t>
      </w:r>
      <w:r w:rsidR="00072BC3" w:rsidRPr="006C07D7">
        <w:rPr>
          <w:rFonts w:ascii="Arial" w:hAnsi="Arial" w:cs="Arial"/>
          <w:i/>
          <w:sz w:val="20"/>
          <w:szCs w:val="20"/>
        </w:rPr>
        <w:t>es</w:t>
      </w:r>
      <w:r w:rsidR="00D00B95" w:rsidRPr="006C07D7">
        <w:rPr>
          <w:rFonts w:ascii="Arial" w:hAnsi="Arial" w:cs="Arial"/>
          <w:i/>
          <w:sz w:val="20"/>
          <w:szCs w:val="20"/>
        </w:rPr>
        <w:t>s</w:t>
      </w:r>
      <w:r w:rsidR="00072BC3" w:rsidRPr="006C07D7">
        <w:rPr>
          <w:rFonts w:ascii="Arial" w:hAnsi="Arial" w:cs="Arial"/>
          <w:i/>
          <w:sz w:val="20"/>
          <w:szCs w:val="20"/>
        </w:rPr>
        <w:t>a</w:t>
      </w:r>
      <w:r w:rsidR="001A3CFB" w:rsidRPr="006C07D7">
        <w:rPr>
          <w:rFonts w:ascii="Arial" w:hAnsi="Arial" w:cs="Arial"/>
          <w:i/>
          <w:sz w:val="20"/>
          <w:szCs w:val="20"/>
        </w:rPr>
        <w:t xml:space="preserve"> campanha negativa, </w:t>
      </w:r>
      <w:r w:rsidR="007279BF" w:rsidRPr="006C07D7">
        <w:rPr>
          <w:rFonts w:ascii="Arial" w:hAnsi="Arial" w:cs="Arial"/>
          <w:i/>
          <w:sz w:val="20"/>
          <w:szCs w:val="20"/>
        </w:rPr>
        <w:t xml:space="preserve">com o intuito </w:t>
      </w:r>
      <w:r w:rsidR="001A3CFB" w:rsidRPr="006C07D7">
        <w:rPr>
          <w:rFonts w:ascii="Arial" w:hAnsi="Arial" w:cs="Arial"/>
          <w:i/>
          <w:sz w:val="20"/>
          <w:szCs w:val="20"/>
        </w:rPr>
        <w:t xml:space="preserve">de descrever </w:t>
      </w:r>
      <w:r w:rsidR="001D3477" w:rsidRPr="006C07D7">
        <w:rPr>
          <w:rFonts w:ascii="Arial" w:hAnsi="Arial" w:cs="Arial"/>
          <w:i/>
          <w:sz w:val="20"/>
          <w:szCs w:val="20"/>
        </w:rPr>
        <w:t>as estratégias adotadas</w:t>
      </w:r>
      <w:r w:rsidR="001A3CFB" w:rsidRPr="006C07D7">
        <w:rPr>
          <w:rFonts w:ascii="Arial" w:hAnsi="Arial" w:cs="Arial"/>
          <w:i/>
          <w:sz w:val="20"/>
          <w:szCs w:val="20"/>
        </w:rPr>
        <w:t xml:space="preserve">, indicar os traços que </w:t>
      </w:r>
      <w:r w:rsidR="007279BF" w:rsidRPr="006C07D7">
        <w:rPr>
          <w:rFonts w:ascii="Arial" w:hAnsi="Arial" w:cs="Arial"/>
          <w:i/>
          <w:sz w:val="20"/>
          <w:szCs w:val="20"/>
        </w:rPr>
        <w:t xml:space="preserve">a </w:t>
      </w:r>
      <w:r w:rsidR="001A3CFB" w:rsidRPr="006C07D7">
        <w:rPr>
          <w:rFonts w:ascii="Arial" w:hAnsi="Arial" w:cs="Arial"/>
          <w:i/>
          <w:sz w:val="20"/>
          <w:szCs w:val="20"/>
        </w:rPr>
        <w:t xml:space="preserve">caracterizam </w:t>
      </w:r>
      <w:r w:rsidR="007279BF" w:rsidRPr="006C07D7">
        <w:rPr>
          <w:rFonts w:ascii="Arial" w:hAnsi="Arial" w:cs="Arial"/>
          <w:i/>
          <w:sz w:val="20"/>
          <w:szCs w:val="20"/>
        </w:rPr>
        <w:t xml:space="preserve">como </w:t>
      </w:r>
      <w:r w:rsidR="001A3CFB" w:rsidRPr="006C07D7">
        <w:rPr>
          <w:rFonts w:ascii="Arial" w:hAnsi="Arial" w:cs="Arial"/>
          <w:i/>
          <w:sz w:val="20"/>
          <w:szCs w:val="20"/>
        </w:rPr>
        <w:t>um tipo de entretenimento como p</w:t>
      </w:r>
      <w:r w:rsidR="00923176" w:rsidRPr="006C07D7">
        <w:rPr>
          <w:rFonts w:ascii="Arial" w:hAnsi="Arial" w:cs="Arial"/>
          <w:i/>
          <w:sz w:val="20"/>
          <w:szCs w:val="20"/>
        </w:rPr>
        <w:t>ropaganda</w:t>
      </w:r>
      <w:r w:rsidR="007279BF" w:rsidRPr="006C07D7">
        <w:rPr>
          <w:rFonts w:ascii="Arial" w:hAnsi="Arial" w:cs="Arial"/>
          <w:i/>
          <w:sz w:val="20"/>
          <w:szCs w:val="20"/>
        </w:rPr>
        <w:t>, além de</w:t>
      </w:r>
      <w:r w:rsidR="001A3CFB" w:rsidRPr="006C07D7">
        <w:rPr>
          <w:rFonts w:ascii="Arial" w:hAnsi="Arial" w:cs="Arial"/>
          <w:i/>
          <w:sz w:val="20"/>
          <w:szCs w:val="20"/>
        </w:rPr>
        <w:t xml:space="preserve"> analisar os resultados obtidos</w:t>
      </w:r>
      <w:r w:rsidR="00072BC3" w:rsidRPr="006C07D7">
        <w:rPr>
          <w:rFonts w:ascii="Arial" w:hAnsi="Arial" w:cs="Arial"/>
          <w:i/>
          <w:sz w:val="20"/>
          <w:szCs w:val="20"/>
        </w:rPr>
        <w:t xml:space="preserve"> por ela</w:t>
      </w:r>
      <w:r w:rsidR="001A3CFB" w:rsidRPr="006C07D7">
        <w:rPr>
          <w:rFonts w:ascii="Arial" w:hAnsi="Arial" w:cs="Arial"/>
          <w:i/>
          <w:sz w:val="20"/>
          <w:szCs w:val="20"/>
        </w:rPr>
        <w:t xml:space="preserve">. Para isso, elegeu-se como objeto de estudo todas as </w:t>
      </w:r>
      <w:r w:rsidR="00F80E28" w:rsidRPr="006C07D7">
        <w:rPr>
          <w:rFonts w:ascii="Arial" w:hAnsi="Arial" w:cs="Arial"/>
          <w:i/>
          <w:sz w:val="20"/>
          <w:szCs w:val="20"/>
        </w:rPr>
        <w:t>100</w:t>
      </w:r>
      <w:r w:rsidR="001A3CFB" w:rsidRPr="006C07D7">
        <w:rPr>
          <w:rFonts w:ascii="Arial" w:hAnsi="Arial" w:cs="Arial"/>
          <w:i/>
          <w:sz w:val="20"/>
          <w:szCs w:val="20"/>
        </w:rPr>
        <w:t xml:space="preserve"> publicações feitas na página do Facebook batizada como Turista da Veiga, assim como </w:t>
      </w:r>
      <w:r w:rsidR="008A3FAF" w:rsidRPr="006C07D7">
        <w:rPr>
          <w:rFonts w:ascii="Arial" w:hAnsi="Arial" w:cs="Arial"/>
          <w:i/>
          <w:sz w:val="20"/>
          <w:szCs w:val="20"/>
        </w:rPr>
        <w:t>o envolvimento</w:t>
      </w:r>
      <w:r w:rsidR="001A3CFB" w:rsidRPr="006C07D7">
        <w:rPr>
          <w:rFonts w:ascii="Arial" w:hAnsi="Arial" w:cs="Arial"/>
          <w:i/>
          <w:sz w:val="20"/>
          <w:szCs w:val="20"/>
        </w:rPr>
        <w:t xml:space="preserve"> gerado por elas. Tais publicações são compostas por textos, imagens e vídeos, hospedados no canal do Youtube também denominado de Turista da Veiga. </w:t>
      </w:r>
      <w:r w:rsidR="00072BC3" w:rsidRPr="006C07D7">
        <w:rPr>
          <w:rFonts w:ascii="Arial" w:hAnsi="Arial" w:cs="Arial"/>
          <w:i/>
          <w:sz w:val="20"/>
          <w:szCs w:val="20"/>
        </w:rPr>
        <w:t xml:space="preserve">Para a análise das publicações </w:t>
      </w:r>
      <w:r w:rsidR="007279BF" w:rsidRPr="006C07D7">
        <w:rPr>
          <w:rFonts w:ascii="Arial" w:hAnsi="Arial" w:cs="Arial"/>
          <w:i/>
          <w:sz w:val="20"/>
          <w:szCs w:val="20"/>
        </w:rPr>
        <w:t xml:space="preserve">utilizou-se </w:t>
      </w:r>
      <w:r w:rsidR="00072BC3" w:rsidRPr="006C07D7">
        <w:rPr>
          <w:rFonts w:ascii="Arial" w:hAnsi="Arial" w:cs="Arial"/>
          <w:i/>
          <w:sz w:val="20"/>
          <w:szCs w:val="20"/>
        </w:rPr>
        <w:t xml:space="preserve">o método da análise de conteúdo. </w:t>
      </w:r>
    </w:p>
    <w:p w14:paraId="719C3F69" w14:textId="77777777" w:rsidR="008A7824" w:rsidRPr="006C07D7" w:rsidRDefault="008A7824" w:rsidP="00502DEC">
      <w:pPr>
        <w:pStyle w:val="Resumo"/>
        <w:spacing w:after="0"/>
        <w:rPr>
          <w:rFonts w:ascii="Arial" w:hAnsi="Arial" w:cs="Arial"/>
          <w:b/>
          <w:bCs/>
        </w:rPr>
      </w:pPr>
    </w:p>
    <w:p w14:paraId="36940C48" w14:textId="77777777" w:rsidR="00072BC3" w:rsidRPr="006C07D7" w:rsidRDefault="00072BC3" w:rsidP="00502DEC">
      <w:pPr>
        <w:pStyle w:val="Resumo"/>
        <w:spacing w:after="0"/>
        <w:rPr>
          <w:rFonts w:ascii="Arial" w:hAnsi="Arial" w:cs="Arial"/>
          <w:b/>
          <w:bCs/>
        </w:rPr>
      </w:pPr>
    </w:p>
    <w:p w14:paraId="41BEA002" w14:textId="0385CDBC" w:rsidR="00ED3B8C" w:rsidRPr="006C07D7" w:rsidRDefault="00ED3B8C" w:rsidP="001D3477">
      <w:pPr>
        <w:pStyle w:val="Resumo"/>
        <w:spacing w:after="0"/>
        <w:rPr>
          <w:rFonts w:ascii="Arial" w:hAnsi="Arial" w:cs="Arial"/>
        </w:rPr>
      </w:pPr>
      <w:r w:rsidRPr="006C07D7">
        <w:rPr>
          <w:rFonts w:ascii="Arial" w:hAnsi="Arial" w:cs="Arial"/>
          <w:b/>
          <w:bCs/>
        </w:rPr>
        <w:t xml:space="preserve">Palavras-Chave: </w:t>
      </w:r>
      <w:r w:rsidR="00195029" w:rsidRPr="006C07D7">
        <w:rPr>
          <w:rFonts w:ascii="Arial" w:hAnsi="Arial" w:cs="Arial"/>
        </w:rPr>
        <w:t>Entretenimento como Propaganda</w:t>
      </w:r>
      <w:r w:rsidRPr="006C07D7">
        <w:rPr>
          <w:rFonts w:ascii="Arial" w:hAnsi="Arial" w:cs="Arial"/>
        </w:rPr>
        <w:t xml:space="preserve"> 1. </w:t>
      </w:r>
      <w:r w:rsidR="00195029" w:rsidRPr="006C07D7">
        <w:rPr>
          <w:rFonts w:ascii="Arial" w:hAnsi="Arial" w:cs="Arial"/>
        </w:rPr>
        <w:t xml:space="preserve">Propaganda </w:t>
      </w:r>
      <w:r w:rsidR="001D3477" w:rsidRPr="006C07D7">
        <w:rPr>
          <w:rFonts w:ascii="Arial" w:hAnsi="Arial" w:cs="Arial"/>
        </w:rPr>
        <w:t>E</w:t>
      </w:r>
      <w:r w:rsidR="00195029" w:rsidRPr="006C07D7">
        <w:rPr>
          <w:rFonts w:ascii="Arial" w:hAnsi="Arial" w:cs="Arial"/>
        </w:rPr>
        <w:t>leitoral</w:t>
      </w:r>
      <w:r w:rsidR="001D3477" w:rsidRPr="006C07D7">
        <w:rPr>
          <w:rFonts w:ascii="Arial" w:hAnsi="Arial" w:cs="Arial"/>
        </w:rPr>
        <w:t xml:space="preserve"> </w:t>
      </w:r>
      <w:r w:rsidR="00195029" w:rsidRPr="006C07D7">
        <w:rPr>
          <w:rFonts w:ascii="Arial" w:hAnsi="Arial" w:cs="Arial"/>
        </w:rPr>
        <w:t xml:space="preserve">Negativa </w:t>
      </w:r>
      <w:r w:rsidRPr="006C07D7">
        <w:rPr>
          <w:rFonts w:ascii="Arial" w:hAnsi="Arial" w:cs="Arial"/>
        </w:rPr>
        <w:t xml:space="preserve">2. </w:t>
      </w:r>
      <w:r w:rsidR="00195029" w:rsidRPr="006C07D7">
        <w:rPr>
          <w:rFonts w:ascii="Arial" w:hAnsi="Arial" w:cs="Arial"/>
        </w:rPr>
        <w:t xml:space="preserve">Humor na Política </w:t>
      </w:r>
      <w:r w:rsidRPr="006C07D7">
        <w:rPr>
          <w:rFonts w:ascii="Arial" w:hAnsi="Arial" w:cs="Arial"/>
        </w:rPr>
        <w:t>3.</w:t>
      </w:r>
    </w:p>
    <w:p w14:paraId="490D31E3" w14:textId="77777777" w:rsidR="00ED3B8C" w:rsidRPr="006C07D7" w:rsidRDefault="00ED3B8C" w:rsidP="00502DEC">
      <w:pPr>
        <w:pStyle w:val="Resumo"/>
        <w:spacing w:after="0"/>
        <w:rPr>
          <w:rFonts w:ascii="Arial" w:hAnsi="Arial" w:cs="Arial"/>
        </w:rPr>
      </w:pPr>
    </w:p>
    <w:p w14:paraId="0D90C848" w14:textId="77777777" w:rsidR="00072BC3" w:rsidRPr="006C07D7" w:rsidRDefault="00072BC3" w:rsidP="00502DEC">
      <w:pPr>
        <w:pStyle w:val="Resumo"/>
        <w:spacing w:after="0"/>
        <w:rPr>
          <w:rFonts w:ascii="Arial" w:hAnsi="Arial" w:cs="Arial"/>
          <w:b/>
        </w:rPr>
      </w:pPr>
    </w:p>
    <w:p w14:paraId="46565F66" w14:textId="7DB25307" w:rsidR="00696EC4" w:rsidRPr="006C07D7" w:rsidRDefault="00ED3B8C" w:rsidP="00696EC4">
      <w:pPr>
        <w:ind w:left="1134" w:right="1134"/>
        <w:jc w:val="both"/>
        <w:rPr>
          <w:rFonts w:ascii="Arial" w:hAnsi="Arial" w:cs="Arial"/>
          <w:i/>
          <w:sz w:val="20"/>
          <w:szCs w:val="20"/>
          <w:lang w:val="en-US"/>
        </w:rPr>
      </w:pPr>
      <w:r w:rsidRPr="006C07D7">
        <w:rPr>
          <w:rFonts w:ascii="Arial" w:hAnsi="Arial" w:cs="Arial"/>
          <w:b/>
          <w:bCs/>
          <w:sz w:val="20"/>
          <w:szCs w:val="20"/>
          <w:lang w:val="en-US"/>
        </w:rPr>
        <w:t>Abstract</w:t>
      </w:r>
      <w:r w:rsidRPr="006C07D7">
        <w:rPr>
          <w:rFonts w:ascii="Arial" w:hAnsi="Arial" w:cs="Arial"/>
          <w:b/>
          <w:sz w:val="20"/>
          <w:szCs w:val="20"/>
          <w:lang w:val="en-US"/>
        </w:rPr>
        <w:t>:</w:t>
      </w:r>
      <w:r w:rsidR="00072BC3" w:rsidRPr="006C07D7">
        <w:rPr>
          <w:rFonts w:ascii="Arial" w:hAnsi="Arial" w:cs="Arial"/>
          <w:i/>
          <w:sz w:val="20"/>
          <w:szCs w:val="20"/>
          <w:lang w:val="en-US"/>
        </w:rPr>
        <w:t xml:space="preserve"> </w:t>
      </w:r>
      <w:r w:rsidR="00696EC4" w:rsidRPr="006C07D7">
        <w:rPr>
          <w:rFonts w:ascii="Arial" w:hAnsi="Arial" w:cs="Arial"/>
          <w:color w:val="212121"/>
          <w:sz w:val="20"/>
          <w:szCs w:val="20"/>
          <w:lang w:val="en-US"/>
        </w:rPr>
        <w:t xml:space="preserve">The development of this paper was inspired by the novelty presented during the election campaign of Fernando Pimentel (from Workers Party – the translation of Partido dos Trabalhadores - PT) for the state government of Minas Gerais, in 2014.Marketers from PT have created a negative campaign against their main adversary, Pimenta da Veiga </w:t>
      </w:r>
      <w:r w:rsidR="00696EC4" w:rsidRPr="006C07D7">
        <w:rPr>
          <w:rFonts w:ascii="Arial" w:hAnsi="Arial" w:cs="Arial"/>
          <w:color w:val="212121"/>
          <w:sz w:val="20"/>
          <w:szCs w:val="20"/>
          <w:lang w:val="en-US"/>
        </w:rPr>
        <w:lastRenderedPageBreak/>
        <w:t>(PSDB) based on a strategy of negative electoral advertising. Therefore, this case study aims at analyzing and evaluating this negative campaign in order to describe the strategies adopted, presenting the point which characterize as a kind of entertainment advertising, besides of analysing the results obtained by it. In order to do this, a set of one hundred of publications made on the Pimenta da Veiga Facebook page and the amount of interactions with them. These publications are composed by texts, images and vídeos hosted in a Youtube Channel also called as Turista da Veiga. The content analysis method has been used to analyse the publications content.</w:t>
      </w:r>
    </w:p>
    <w:p w14:paraId="287C1140" w14:textId="7A9693D5" w:rsidR="007279BF" w:rsidRPr="006C07D7" w:rsidRDefault="00696EC4" w:rsidP="007279BF">
      <w:pPr>
        <w:ind w:left="1134" w:right="1134"/>
        <w:jc w:val="both"/>
        <w:rPr>
          <w:rFonts w:ascii="Arial" w:hAnsi="Arial" w:cs="Arial"/>
          <w:i/>
          <w:sz w:val="20"/>
          <w:szCs w:val="20"/>
          <w:lang w:val="en-US"/>
        </w:rPr>
      </w:pPr>
      <w:r w:rsidRPr="006C07D7">
        <w:rPr>
          <w:rFonts w:ascii="Arial" w:hAnsi="Arial" w:cs="Arial"/>
          <w:i/>
          <w:sz w:val="20"/>
          <w:szCs w:val="20"/>
          <w:lang w:val="en-US"/>
        </w:rPr>
        <w:t xml:space="preserve"> </w:t>
      </w:r>
    </w:p>
    <w:p w14:paraId="62B08DF4" w14:textId="77777777" w:rsidR="00696EC4" w:rsidRPr="006C07D7" w:rsidRDefault="00696EC4" w:rsidP="007279BF">
      <w:pPr>
        <w:ind w:left="1134" w:right="1134"/>
        <w:jc w:val="both"/>
        <w:rPr>
          <w:rFonts w:ascii="Arial" w:hAnsi="Arial" w:cs="Arial"/>
          <w:i/>
          <w:sz w:val="20"/>
          <w:szCs w:val="20"/>
          <w:lang w:val="en-US"/>
        </w:rPr>
      </w:pPr>
    </w:p>
    <w:p w14:paraId="039AD1D2" w14:textId="5E65FF3A" w:rsidR="00072BC3" w:rsidRPr="0030675A" w:rsidRDefault="00ED3B8C" w:rsidP="00072BC3">
      <w:pPr>
        <w:pStyle w:val="Pr-formataoHTML"/>
        <w:shd w:val="clear" w:color="auto" w:fill="FFFFFF"/>
        <w:ind w:left="1134" w:right="1134"/>
        <w:rPr>
          <w:rFonts w:ascii="Arial" w:hAnsi="Arial" w:cs="Arial"/>
          <w:i/>
        </w:rPr>
      </w:pPr>
      <w:r w:rsidRPr="006C07D7">
        <w:rPr>
          <w:rFonts w:ascii="Arial" w:hAnsi="Arial" w:cs="Arial"/>
          <w:b/>
          <w:bCs/>
          <w:i/>
          <w:lang w:val="en-US"/>
        </w:rPr>
        <w:t xml:space="preserve">Keywords: </w:t>
      </w:r>
      <w:r w:rsidR="00072BC3" w:rsidRPr="006C07D7">
        <w:rPr>
          <w:rFonts w:ascii="Arial" w:hAnsi="Arial" w:cs="Arial"/>
          <w:i/>
          <w:lang w:val="en-US"/>
        </w:rPr>
        <w:t xml:space="preserve">Entertainment as Advertising 1. Election Propaganda Negative </w:t>
      </w:r>
      <w:r w:rsidR="00072BC3" w:rsidRPr="0030675A">
        <w:rPr>
          <w:rFonts w:ascii="Arial" w:hAnsi="Arial" w:cs="Arial"/>
          <w:i/>
          <w:lang w:val="en-US"/>
        </w:rPr>
        <w:t xml:space="preserve">2. </w:t>
      </w:r>
      <w:r w:rsidR="00696EC4">
        <w:rPr>
          <w:rFonts w:ascii="Arial" w:hAnsi="Arial" w:cs="Arial"/>
          <w:i/>
        </w:rPr>
        <w:t>Humor in Politics 3</w:t>
      </w:r>
      <w:r w:rsidR="00072BC3" w:rsidRPr="0030675A">
        <w:rPr>
          <w:rFonts w:ascii="Arial" w:hAnsi="Arial" w:cs="Arial"/>
          <w:i/>
        </w:rPr>
        <w:t>.</w:t>
      </w:r>
    </w:p>
    <w:p w14:paraId="09CD6C79" w14:textId="4AF712D8" w:rsidR="00ED3B8C" w:rsidRDefault="00ED3B8C" w:rsidP="006C07D7">
      <w:pPr>
        <w:pStyle w:val="Resumo"/>
        <w:spacing w:after="0"/>
        <w:rPr>
          <w:rFonts w:ascii="Arial" w:hAnsi="Arial" w:cs="Arial"/>
        </w:rPr>
      </w:pPr>
    </w:p>
    <w:p w14:paraId="55D5C153" w14:textId="77777777" w:rsidR="006C07D7" w:rsidRDefault="006C07D7" w:rsidP="006C07D7">
      <w:pPr>
        <w:pStyle w:val="Resumo"/>
        <w:spacing w:after="0"/>
        <w:rPr>
          <w:rFonts w:ascii="Arial" w:hAnsi="Arial" w:cs="Arial"/>
        </w:rPr>
      </w:pPr>
    </w:p>
    <w:p w14:paraId="35D4FB3B" w14:textId="2AB8EB1B" w:rsidR="006C07D7" w:rsidRDefault="001A3CFB" w:rsidP="006C07D7">
      <w:pPr>
        <w:spacing w:line="360" w:lineRule="auto"/>
        <w:rPr>
          <w:rFonts w:ascii="Arial" w:hAnsi="Arial" w:cs="Arial"/>
          <w:b/>
        </w:rPr>
      </w:pPr>
      <w:r w:rsidRPr="0030675A">
        <w:rPr>
          <w:rFonts w:ascii="Arial" w:hAnsi="Arial" w:cs="Arial"/>
          <w:b/>
          <w:noProof/>
          <w:lang w:eastAsia="pt-BR"/>
        </w:rPr>
        <mc:AlternateContent>
          <mc:Choice Requires="wps">
            <w:drawing>
              <wp:anchor distT="4294967295" distB="4294967295" distL="114300" distR="114300" simplePos="0" relativeHeight="251657728" behindDoc="0" locked="0" layoutInCell="0" allowOverlap="1" wp14:anchorId="58690E9B" wp14:editId="168295C9">
                <wp:simplePos x="0" y="0"/>
                <wp:positionH relativeFrom="column">
                  <wp:posOffset>19685</wp:posOffset>
                </wp:positionH>
                <wp:positionV relativeFrom="paragraph">
                  <wp:posOffset>28575</wp:posOffset>
                </wp:positionV>
                <wp:extent cx="5491480" cy="0"/>
                <wp:effectExtent l="0" t="0" r="1397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1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2.25pt" to="433.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Vy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" o:allowincell="f" strokeweight="1.5pt"/>
            </w:pict>
          </mc:Fallback>
        </mc:AlternateContent>
      </w:r>
    </w:p>
    <w:p w14:paraId="66329D49" w14:textId="40043306" w:rsidR="00ED3B8C" w:rsidRPr="0030675A" w:rsidRDefault="00ED3B8C" w:rsidP="006C07D7">
      <w:pPr>
        <w:spacing w:line="360" w:lineRule="auto"/>
        <w:rPr>
          <w:rFonts w:ascii="Arial" w:hAnsi="Arial" w:cs="Arial"/>
          <w:b/>
        </w:rPr>
      </w:pPr>
      <w:r w:rsidRPr="0030675A">
        <w:rPr>
          <w:rFonts w:ascii="Arial" w:hAnsi="Arial" w:cs="Arial"/>
          <w:b/>
        </w:rPr>
        <w:t xml:space="preserve">1. </w:t>
      </w:r>
      <w:r w:rsidR="00195029" w:rsidRPr="0030675A">
        <w:rPr>
          <w:rFonts w:ascii="Arial" w:hAnsi="Arial" w:cs="Arial"/>
          <w:b/>
        </w:rPr>
        <w:t>Introdução</w:t>
      </w:r>
    </w:p>
    <w:p w14:paraId="6E439747" w14:textId="77777777" w:rsidR="00E078C9" w:rsidRPr="0030675A" w:rsidRDefault="00E078C9" w:rsidP="006C07D7">
      <w:pPr>
        <w:spacing w:line="360" w:lineRule="auto"/>
        <w:ind w:firstLine="567"/>
        <w:contextualSpacing/>
        <w:rPr>
          <w:rFonts w:ascii="Arial" w:hAnsi="Arial" w:cs="Arial"/>
        </w:rPr>
      </w:pPr>
    </w:p>
    <w:p w14:paraId="320F5E67" w14:textId="1E39171C" w:rsidR="00E078C9" w:rsidRPr="0030675A" w:rsidRDefault="00E078C9" w:rsidP="00E078C9">
      <w:pPr>
        <w:spacing w:line="360" w:lineRule="auto"/>
        <w:ind w:firstLine="567"/>
        <w:contextualSpacing/>
        <w:jc w:val="both"/>
        <w:rPr>
          <w:rFonts w:ascii="Arial" w:hAnsi="Arial" w:cs="Arial"/>
        </w:rPr>
      </w:pPr>
      <w:r w:rsidRPr="0030675A">
        <w:rPr>
          <w:rFonts w:ascii="Arial" w:hAnsi="Arial" w:cs="Arial"/>
        </w:rPr>
        <w:t>Não é de hoje que os responsáveis pelo planejamento e pela execução das campanhas eleitorais ocupam-se tanto de construir a imagem de seus candidatos, quanto de desconstruir a imagem de seus oponentes. Afinal, no jogo eleitoral</w:t>
      </w:r>
      <w:r>
        <w:rPr>
          <w:rFonts w:ascii="Arial" w:hAnsi="Arial" w:cs="Arial"/>
        </w:rPr>
        <w:t>,</w:t>
      </w:r>
      <w:r w:rsidRPr="0030675A">
        <w:rPr>
          <w:rFonts w:ascii="Arial" w:hAnsi="Arial" w:cs="Arial"/>
        </w:rPr>
        <w:t xml:space="preserve"> o sufrágio não representa apenas a vontade de conduzir um determinado político/partido ao poder, mas, também, o desejo de bloquear o acesso dos demais concorrentes até ele.</w:t>
      </w:r>
    </w:p>
    <w:p w14:paraId="12A56692" w14:textId="77777777" w:rsidR="00E078C9" w:rsidRPr="0030675A" w:rsidRDefault="00E078C9" w:rsidP="00E078C9">
      <w:pPr>
        <w:spacing w:line="360" w:lineRule="auto"/>
        <w:ind w:firstLine="567"/>
        <w:contextualSpacing/>
        <w:jc w:val="both"/>
        <w:rPr>
          <w:rFonts w:ascii="Arial" w:hAnsi="Arial" w:cs="Arial"/>
        </w:rPr>
      </w:pPr>
      <w:r w:rsidRPr="0030675A">
        <w:rPr>
          <w:rFonts w:ascii="Arial" w:hAnsi="Arial" w:cs="Arial"/>
        </w:rPr>
        <w:t>Sabendo disso, os marqueteiros, além de promover de forma positiva seus candidatos, dedicam-se a desqualificar seus concorrentes, por meio da confecção de mensagens que destacam as suas fragilidades políticas, técnicas e/ou pessoais. Com isso, alimenta-se o eleitorado e a própria imprensa com argumentos negativos sobre determinados atores, sendo que a última é capaz de dar mais amplitude e tornar mais crível os fatos apresentados.</w:t>
      </w:r>
    </w:p>
    <w:p w14:paraId="6E5C97A6" w14:textId="0CEF7F74" w:rsidR="00E078C9" w:rsidRPr="0030675A" w:rsidRDefault="00E078C9" w:rsidP="00E078C9">
      <w:pPr>
        <w:spacing w:line="360" w:lineRule="auto"/>
        <w:ind w:firstLine="567"/>
        <w:jc w:val="both"/>
        <w:rPr>
          <w:rFonts w:ascii="Arial" w:hAnsi="Arial" w:cs="Arial"/>
        </w:rPr>
      </w:pPr>
      <w:r w:rsidRPr="0030675A">
        <w:rPr>
          <w:rFonts w:ascii="Arial" w:hAnsi="Arial" w:cs="Arial"/>
        </w:rPr>
        <w:t xml:space="preserve">Embora os ataques sejam frequentes, oportunos e darem subsídio à tomada de decisão dos eleitores, nota-se que eles nem sempre surtem os efeitos desejados. As críticas </w:t>
      </w:r>
      <w:r w:rsidR="007E2727" w:rsidRPr="0030675A">
        <w:rPr>
          <w:rFonts w:ascii="Arial" w:hAnsi="Arial" w:cs="Arial"/>
        </w:rPr>
        <w:t>ditas</w:t>
      </w:r>
      <w:r w:rsidRPr="0030675A">
        <w:rPr>
          <w:rFonts w:ascii="Arial" w:hAnsi="Arial" w:cs="Arial"/>
        </w:rPr>
        <w:t xml:space="preserve"> por um candidato </w:t>
      </w:r>
      <w:r w:rsidR="007E2727">
        <w:rPr>
          <w:rFonts w:ascii="Arial" w:hAnsi="Arial" w:cs="Arial"/>
        </w:rPr>
        <w:t>a respeito d</w:t>
      </w:r>
      <w:r w:rsidRPr="0030675A">
        <w:rPr>
          <w:rFonts w:ascii="Arial" w:hAnsi="Arial" w:cs="Arial"/>
        </w:rPr>
        <w:t xml:space="preserve">o outro podem gerar antipatia e ser interpretadas como vitimíssimo, prejudicando-o (GARRAMONE,1985). Em virtude disso, </w:t>
      </w:r>
      <w:r w:rsidR="008C78FD">
        <w:rPr>
          <w:rFonts w:ascii="Arial" w:hAnsi="Arial" w:cs="Arial"/>
        </w:rPr>
        <w:t>as mensagens</w:t>
      </w:r>
      <w:r w:rsidR="00D912A3">
        <w:rPr>
          <w:rFonts w:ascii="Arial" w:hAnsi="Arial" w:cs="Arial"/>
        </w:rPr>
        <w:t>,</w:t>
      </w:r>
      <w:r w:rsidRPr="0030675A">
        <w:rPr>
          <w:rFonts w:ascii="Arial" w:hAnsi="Arial" w:cs="Arial"/>
        </w:rPr>
        <w:t xml:space="preserve"> </w:t>
      </w:r>
      <w:r>
        <w:rPr>
          <w:rFonts w:ascii="Arial" w:hAnsi="Arial" w:cs="Arial"/>
        </w:rPr>
        <w:t xml:space="preserve">que apresentam </w:t>
      </w:r>
      <w:r w:rsidR="007E2727">
        <w:rPr>
          <w:rFonts w:ascii="Arial" w:hAnsi="Arial" w:cs="Arial"/>
        </w:rPr>
        <w:t xml:space="preserve">avaliações </w:t>
      </w:r>
      <w:r w:rsidRPr="0030675A">
        <w:rPr>
          <w:rFonts w:ascii="Arial" w:hAnsi="Arial" w:cs="Arial"/>
        </w:rPr>
        <w:t xml:space="preserve">e comparações desfavoráveis </w:t>
      </w:r>
      <w:r w:rsidR="007E2727">
        <w:rPr>
          <w:rFonts w:ascii="Arial" w:hAnsi="Arial" w:cs="Arial"/>
        </w:rPr>
        <w:t>sobre os</w:t>
      </w:r>
      <w:r w:rsidRPr="0030675A">
        <w:rPr>
          <w:rFonts w:ascii="Arial" w:hAnsi="Arial" w:cs="Arial"/>
        </w:rPr>
        <w:t xml:space="preserve"> rivais</w:t>
      </w:r>
      <w:r w:rsidR="00D912A3">
        <w:rPr>
          <w:rFonts w:ascii="Arial" w:hAnsi="Arial" w:cs="Arial"/>
        </w:rPr>
        <w:t>,</w:t>
      </w:r>
      <w:r w:rsidRPr="0030675A">
        <w:rPr>
          <w:rFonts w:ascii="Arial" w:hAnsi="Arial" w:cs="Arial"/>
        </w:rPr>
        <w:t xml:space="preserve"> costumam adotar uma identidade visual </w:t>
      </w:r>
      <w:r w:rsidR="007E2727" w:rsidRPr="0030675A">
        <w:rPr>
          <w:rFonts w:ascii="Arial" w:hAnsi="Arial" w:cs="Arial"/>
        </w:rPr>
        <w:t>distinta</w:t>
      </w:r>
      <w:r w:rsidRPr="0030675A">
        <w:rPr>
          <w:rFonts w:ascii="Arial" w:hAnsi="Arial" w:cs="Arial"/>
        </w:rPr>
        <w:t xml:space="preserve"> da campanha oficial.</w:t>
      </w:r>
    </w:p>
    <w:p w14:paraId="7132A660" w14:textId="1130B485" w:rsidR="00E078C9" w:rsidRPr="0030675A" w:rsidRDefault="00E078C9" w:rsidP="00E078C9">
      <w:pPr>
        <w:spacing w:line="360" w:lineRule="auto"/>
        <w:ind w:firstLine="567"/>
        <w:jc w:val="both"/>
        <w:rPr>
          <w:rStyle w:val="apple-converted-space"/>
          <w:rFonts w:ascii="Arial" w:hAnsi="Arial" w:cs="Arial"/>
          <w:shd w:val="clear" w:color="auto" w:fill="FFFFFF"/>
        </w:rPr>
      </w:pPr>
      <w:r w:rsidRPr="0030675A">
        <w:rPr>
          <w:rFonts w:ascii="Arial" w:hAnsi="Arial" w:cs="Arial"/>
        </w:rPr>
        <w:lastRenderedPageBreak/>
        <w:t>No Brasil, de modo geral, as propaganda negativas e comparativas exigem cuidado, porque diferente de outros países, como os Estados Unidos, onde é comum os anunciantes citarem de forma pejorativa seus adversários, aqui a citação direta dos concorrentes tende a ser considerada impertinente pelos consumidores e pelo mercado. Inclusive,</w:t>
      </w:r>
      <w:r w:rsidR="00D912A3">
        <w:rPr>
          <w:rFonts w:ascii="Arial" w:hAnsi="Arial" w:cs="Arial"/>
        </w:rPr>
        <w:t xml:space="preserve"> é praxe d</w:t>
      </w:r>
      <w:r w:rsidRPr="0030675A">
        <w:rPr>
          <w:rFonts w:ascii="Arial" w:hAnsi="Arial" w:cs="Arial"/>
        </w:rPr>
        <w:t xml:space="preserve">o </w:t>
      </w:r>
      <w:r w:rsidRPr="0030675A">
        <w:rPr>
          <w:rFonts w:ascii="Arial" w:hAnsi="Arial" w:cs="Arial"/>
          <w:shd w:val="clear" w:color="auto" w:fill="FFFFFF"/>
        </w:rPr>
        <w:t>Conselho Nacional de Autorregulamentação Publicitária</w:t>
      </w:r>
      <w:r w:rsidRPr="0030675A">
        <w:rPr>
          <w:rStyle w:val="apple-converted-space"/>
          <w:rFonts w:ascii="Arial" w:hAnsi="Arial" w:cs="Arial"/>
          <w:shd w:val="clear" w:color="auto" w:fill="FFFFFF"/>
        </w:rPr>
        <w:t> (Conar) recomend</w:t>
      </w:r>
      <w:r w:rsidR="008C78FD">
        <w:rPr>
          <w:rStyle w:val="apple-converted-space"/>
          <w:rFonts w:ascii="Arial" w:hAnsi="Arial" w:cs="Arial"/>
          <w:shd w:val="clear" w:color="auto" w:fill="FFFFFF"/>
        </w:rPr>
        <w:t>ar</w:t>
      </w:r>
      <w:r>
        <w:rPr>
          <w:rStyle w:val="apple-converted-space"/>
          <w:rFonts w:ascii="Arial" w:hAnsi="Arial" w:cs="Arial"/>
          <w:shd w:val="clear" w:color="auto" w:fill="FFFFFF"/>
        </w:rPr>
        <w:t xml:space="preserve"> a suspensão de propagandas dess</w:t>
      </w:r>
      <w:r w:rsidRPr="0030675A">
        <w:rPr>
          <w:rStyle w:val="apple-converted-space"/>
          <w:rFonts w:ascii="Arial" w:hAnsi="Arial" w:cs="Arial"/>
          <w:shd w:val="clear" w:color="auto" w:fill="FFFFFF"/>
        </w:rPr>
        <w:t>e tipo.</w:t>
      </w:r>
    </w:p>
    <w:p w14:paraId="3F25A072" w14:textId="32FC08F6" w:rsidR="00E078C9" w:rsidRPr="0030675A" w:rsidRDefault="00E078C9" w:rsidP="00E078C9">
      <w:pPr>
        <w:spacing w:line="360" w:lineRule="auto"/>
        <w:ind w:firstLine="567"/>
        <w:jc w:val="both"/>
        <w:rPr>
          <w:rFonts w:ascii="Arial" w:hAnsi="Arial" w:cs="Arial"/>
        </w:rPr>
      </w:pPr>
      <w:r w:rsidRPr="0030675A">
        <w:rPr>
          <w:rFonts w:ascii="Arial" w:hAnsi="Arial" w:cs="Arial"/>
        </w:rPr>
        <w:t>Contudo, uma experiência de propaganda eleitoral negativa, utilizada durante a campanha para o governo do Estado de Minas Gerais</w:t>
      </w:r>
      <w:r w:rsidR="008C78FD">
        <w:rPr>
          <w:rFonts w:ascii="Arial" w:hAnsi="Arial" w:cs="Arial"/>
        </w:rPr>
        <w:t>, em 2014, pelo candidato do Partido dos Trabalhadores (PT)</w:t>
      </w:r>
      <w:r w:rsidRPr="0030675A">
        <w:rPr>
          <w:rFonts w:ascii="Arial" w:hAnsi="Arial" w:cs="Arial"/>
        </w:rPr>
        <w:t xml:space="preserve">, Fernando Pimentel, destacou-se não por subverter a “norma” vigente, mas, por fazer uso dela de forma </w:t>
      </w:r>
      <w:r w:rsidR="008C78FD">
        <w:rPr>
          <w:rFonts w:ascii="Arial" w:hAnsi="Arial" w:cs="Arial"/>
        </w:rPr>
        <w:t>inusitada</w:t>
      </w:r>
      <w:r w:rsidR="008C78FD" w:rsidRPr="0030675A">
        <w:rPr>
          <w:rFonts w:ascii="Arial" w:hAnsi="Arial" w:cs="Arial"/>
        </w:rPr>
        <w:t>, ao combina</w:t>
      </w:r>
      <w:r w:rsidR="008C78FD">
        <w:rPr>
          <w:rFonts w:ascii="Arial" w:hAnsi="Arial" w:cs="Arial"/>
        </w:rPr>
        <w:t>r</w:t>
      </w:r>
      <w:r w:rsidR="008C78FD" w:rsidRPr="0030675A">
        <w:rPr>
          <w:rFonts w:ascii="Arial" w:hAnsi="Arial" w:cs="Arial"/>
        </w:rPr>
        <w:t xml:space="preserve"> publicidade e entretenimento, </w:t>
      </w:r>
      <w:r w:rsidR="008C78FD">
        <w:rPr>
          <w:rFonts w:ascii="Arial" w:hAnsi="Arial" w:cs="Arial"/>
        </w:rPr>
        <w:t xml:space="preserve">em uma estratégia </w:t>
      </w:r>
      <w:r w:rsidR="008C78FD" w:rsidRPr="0030675A">
        <w:rPr>
          <w:rFonts w:ascii="Arial" w:hAnsi="Arial" w:cs="Arial"/>
        </w:rPr>
        <w:t>denominada entretenimento publicitário interativo</w:t>
      </w:r>
      <w:r w:rsidR="008C78FD">
        <w:rPr>
          <w:rFonts w:ascii="Arial" w:hAnsi="Arial" w:cs="Arial"/>
        </w:rPr>
        <w:t>.</w:t>
      </w:r>
      <w:r w:rsidRPr="0030675A">
        <w:rPr>
          <w:rFonts w:ascii="Arial" w:hAnsi="Arial" w:cs="Arial"/>
        </w:rPr>
        <w:t xml:space="preserve"> (COVALESKI, 2010).</w:t>
      </w:r>
    </w:p>
    <w:p w14:paraId="2188FABA" w14:textId="6D4B2DE8" w:rsidR="00E078C9" w:rsidRPr="0030675A" w:rsidRDefault="00E078C9" w:rsidP="00E078C9">
      <w:pPr>
        <w:spacing w:line="360" w:lineRule="auto"/>
        <w:ind w:firstLine="567"/>
        <w:jc w:val="both"/>
        <w:rPr>
          <w:rFonts w:ascii="Arial" w:hAnsi="Arial" w:cs="Arial"/>
        </w:rPr>
      </w:pPr>
      <w:r w:rsidRPr="0030675A">
        <w:rPr>
          <w:rFonts w:ascii="Arial" w:hAnsi="Arial" w:cs="Arial"/>
        </w:rPr>
        <w:t>A estratégia dos petistas em Minas para atacar seu principal concorrente, Pimenta da Veiga (PSDB</w:t>
      </w:r>
      <w:r w:rsidR="00290305">
        <w:rPr>
          <w:rStyle w:val="Refdenotaderodap"/>
          <w:rFonts w:ascii="Arial" w:hAnsi="Arial"/>
        </w:rPr>
        <w:footnoteReference w:id="4"/>
      </w:r>
      <w:r w:rsidRPr="0030675A">
        <w:rPr>
          <w:rFonts w:ascii="Arial" w:hAnsi="Arial" w:cs="Arial"/>
        </w:rPr>
        <w:t>), consistiu na criação de um personagem chamado Turista da Veiga</w:t>
      </w:r>
      <w:r w:rsidRPr="0030675A">
        <w:rPr>
          <w:rStyle w:val="Refdenotaderodap"/>
          <w:rFonts w:ascii="Arial" w:hAnsi="Arial" w:cs="Arial"/>
        </w:rPr>
        <w:footnoteReference w:id="5"/>
      </w:r>
      <w:r w:rsidRPr="0030675A">
        <w:rPr>
          <w:rFonts w:ascii="Arial" w:hAnsi="Arial" w:cs="Arial"/>
        </w:rPr>
        <w:t xml:space="preserve">, que protagonizou e serviu </w:t>
      </w:r>
      <w:r>
        <w:rPr>
          <w:rFonts w:ascii="Arial" w:hAnsi="Arial" w:cs="Arial"/>
        </w:rPr>
        <w:t>de mote para a criação de uma campanha negativa</w:t>
      </w:r>
      <w:r w:rsidRPr="0030675A">
        <w:rPr>
          <w:rFonts w:ascii="Arial" w:hAnsi="Arial" w:cs="Arial"/>
        </w:rPr>
        <w:t xml:space="preserve"> – definida</w:t>
      </w:r>
      <w:r>
        <w:rPr>
          <w:rFonts w:ascii="Arial" w:hAnsi="Arial" w:cs="Arial"/>
        </w:rPr>
        <w:t xml:space="preserve"> pelo humor</w:t>
      </w:r>
      <w:r w:rsidRPr="0030675A">
        <w:rPr>
          <w:rFonts w:ascii="Arial" w:hAnsi="Arial" w:cs="Arial"/>
        </w:rPr>
        <w:t xml:space="preserve"> –</w:t>
      </w:r>
      <w:r>
        <w:rPr>
          <w:rFonts w:ascii="Arial" w:hAnsi="Arial" w:cs="Arial"/>
        </w:rPr>
        <w:t xml:space="preserve"> </w:t>
      </w:r>
      <w:r w:rsidR="00290305">
        <w:rPr>
          <w:rFonts w:ascii="Arial" w:hAnsi="Arial" w:cs="Arial"/>
        </w:rPr>
        <w:t>desenvolvida</w:t>
      </w:r>
      <w:r>
        <w:rPr>
          <w:rFonts w:ascii="Arial" w:hAnsi="Arial" w:cs="Arial"/>
        </w:rPr>
        <w:t>, exclusivamente, em uma</w:t>
      </w:r>
      <w:r w:rsidRPr="0030675A">
        <w:rPr>
          <w:rFonts w:ascii="Arial" w:hAnsi="Arial" w:cs="Arial"/>
        </w:rPr>
        <w:t xml:space="preserve"> página do Facebook</w:t>
      </w:r>
      <w:r>
        <w:rPr>
          <w:rStyle w:val="Refdenotaderodap"/>
          <w:rFonts w:ascii="Arial" w:hAnsi="Arial"/>
        </w:rPr>
        <w:footnoteReference w:id="6"/>
      </w:r>
      <w:r w:rsidRPr="0030675A">
        <w:rPr>
          <w:rFonts w:ascii="Arial" w:hAnsi="Arial" w:cs="Arial"/>
        </w:rPr>
        <w:t>,</w:t>
      </w:r>
      <w:r>
        <w:rPr>
          <w:rFonts w:ascii="Arial" w:hAnsi="Arial" w:cs="Arial"/>
        </w:rPr>
        <w:t xml:space="preserve"> um canal no Youtube</w:t>
      </w:r>
      <w:r>
        <w:rPr>
          <w:rStyle w:val="Refdenotaderodap"/>
          <w:rFonts w:ascii="Arial" w:hAnsi="Arial"/>
        </w:rPr>
        <w:footnoteReference w:id="7"/>
      </w:r>
      <w:r>
        <w:rPr>
          <w:rFonts w:ascii="Arial" w:hAnsi="Arial" w:cs="Arial"/>
        </w:rPr>
        <w:t xml:space="preserve"> e em um tumbler</w:t>
      </w:r>
      <w:r>
        <w:rPr>
          <w:rStyle w:val="Refdenotaderodap"/>
          <w:rFonts w:ascii="Arial" w:hAnsi="Arial"/>
        </w:rPr>
        <w:footnoteReference w:id="8"/>
      </w:r>
      <w:r>
        <w:rPr>
          <w:rFonts w:ascii="Arial" w:hAnsi="Arial" w:cs="Arial"/>
        </w:rPr>
        <w:t>, totalmente desvinculados</w:t>
      </w:r>
      <w:r w:rsidRPr="0030675A">
        <w:rPr>
          <w:rFonts w:ascii="Arial" w:hAnsi="Arial" w:cs="Arial"/>
        </w:rPr>
        <w:t xml:space="preserve"> da campanha oficial de Pimentel.</w:t>
      </w:r>
    </w:p>
    <w:p w14:paraId="1F0765B9" w14:textId="4A5DD247" w:rsidR="00E078C9" w:rsidRPr="0030675A" w:rsidRDefault="00E078C9" w:rsidP="00E078C9">
      <w:pPr>
        <w:spacing w:line="360" w:lineRule="auto"/>
        <w:ind w:firstLine="567"/>
        <w:jc w:val="both"/>
        <w:rPr>
          <w:rFonts w:ascii="Arial" w:hAnsi="Arial" w:cs="Arial"/>
        </w:rPr>
      </w:pPr>
      <w:r w:rsidRPr="0030675A">
        <w:rPr>
          <w:rFonts w:ascii="Arial" w:hAnsi="Arial" w:cs="Arial"/>
        </w:rPr>
        <w:t>Essa novidade motivou a elaboração do presente estudo de caso, que objetivou verificar e a</w:t>
      </w:r>
      <w:r w:rsidR="00290305">
        <w:rPr>
          <w:rFonts w:ascii="Arial" w:hAnsi="Arial" w:cs="Arial"/>
        </w:rPr>
        <w:t>nalisa</w:t>
      </w:r>
      <w:r w:rsidRPr="0030675A">
        <w:rPr>
          <w:rFonts w:ascii="Arial" w:hAnsi="Arial" w:cs="Arial"/>
        </w:rPr>
        <w:t>r a campanha negativa promovida pelo PT contra o PSDB, realizada durante a disputa pelo governo do Estado de Minas Gerais, a fim de</w:t>
      </w:r>
      <w:r w:rsidR="00290305">
        <w:rPr>
          <w:rFonts w:ascii="Arial" w:hAnsi="Arial" w:cs="Arial"/>
        </w:rPr>
        <w:t xml:space="preserve"> (a)</w:t>
      </w:r>
      <w:r w:rsidRPr="0030675A">
        <w:rPr>
          <w:rFonts w:ascii="Arial" w:hAnsi="Arial" w:cs="Arial"/>
        </w:rPr>
        <w:t xml:space="preserve"> </w:t>
      </w:r>
      <w:r w:rsidR="008511EC">
        <w:rPr>
          <w:rFonts w:ascii="Arial" w:hAnsi="Arial" w:cs="Arial"/>
        </w:rPr>
        <w:t>avaliar</w:t>
      </w:r>
      <w:r w:rsidR="008511EC" w:rsidRPr="0030675A">
        <w:rPr>
          <w:rFonts w:ascii="Arial" w:hAnsi="Arial" w:cs="Arial"/>
        </w:rPr>
        <w:t xml:space="preserve"> os resultados obtidos</w:t>
      </w:r>
      <w:r w:rsidR="008511EC">
        <w:rPr>
          <w:rFonts w:ascii="Arial" w:hAnsi="Arial" w:cs="Arial"/>
        </w:rPr>
        <w:t xml:space="preserve">, (b) </w:t>
      </w:r>
      <w:r w:rsidRPr="0030675A">
        <w:rPr>
          <w:rFonts w:ascii="Arial" w:hAnsi="Arial" w:cs="Arial"/>
        </w:rPr>
        <w:t xml:space="preserve">descrever </w:t>
      </w:r>
      <w:r w:rsidR="00290305">
        <w:rPr>
          <w:rFonts w:ascii="Arial" w:hAnsi="Arial" w:cs="Arial"/>
        </w:rPr>
        <w:t xml:space="preserve">a narrativa construída </w:t>
      </w:r>
      <w:r w:rsidR="00EE1160">
        <w:rPr>
          <w:rFonts w:ascii="Arial" w:hAnsi="Arial" w:cs="Arial"/>
        </w:rPr>
        <w:t>bem como as</w:t>
      </w:r>
      <w:r w:rsidRPr="0030675A">
        <w:rPr>
          <w:rFonts w:ascii="Arial" w:hAnsi="Arial" w:cs="Arial"/>
        </w:rPr>
        <w:t xml:space="preserve"> estratégias adotadas</w:t>
      </w:r>
      <w:r w:rsidR="008511EC">
        <w:rPr>
          <w:rFonts w:ascii="Arial" w:hAnsi="Arial" w:cs="Arial"/>
        </w:rPr>
        <w:t xml:space="preserve"> e</w:t>
      </w:r>
      <w:r w:rsidRPr="0030675A">
        <w:rPr>
          <w:rFonts w:ascii="Arial" w:hAnsi="Arial" w:cs="Arial"/>
        </w:rPr>
        <w:t xml:space="preserve"> </w:t>
      </w:r>
      <w:r w:rsidR="008511EC">
        <w:rPr>
          <w:rFonts w:ascii="Arial" w:hAnsi="Arial" w:cs="Arial"/>
        </w:rPr>
        <w:t>(c</w:t>
      </w:r>
      <w:r w:rsidR="00290305">
        <w:rPr>
          <w:rFonts w:ascii="Arial" w:hAnsi="Arial" w:cs="Arial"/>
        </w:rPr>
        <w:t xml:space="preserve">) </w:t>
      </w:r>
      <w:r w:rsidRPr="0030675A">
        <w:rPr>
          <w:rFonts w:ascii="Arial" w:hAnsi="Arial" w:cs="Arial"/>
        </w:rPr>
        <w:t>indicar os traços que evidenciam que o conteúdo produzido pode ser considerado como um tipo de entretenimento como propaganda</w:t>
      </w:r>
      <w:r w:rsidR="008511EC">
        <w:rPr>
          <w:rFonts w:ascii="Arial" w:hAnsi="Arial" w:cs="Arial"/>
        </w:rPr>
        <w:t>.</w:t>
      </w:r>
    </w:p>
    <w:p w14:paraId="79D62DDD" w14:textId="05BC233A" w:rsidR="00E078C9" w:rsidRPr="0030675A" w:rsidRDefault="00E078C9" w:rsidP="00E078C9">
      <w:pPr>
        <w:spacing w:line="360" w:lineRule="auto"/>
        <w:ind w:firstLine="567"/>
        <w:jc w:val="both"/>
        <w:rPr>
          <w:rFonts w:ascii="Arial" w:hAnsi="Arial" w:cs="Arial"/>
        </w:rPr>
      </w:pPr>
      <w:r w:rsidRPr="0030675A">
        <w:rPr>
          <w:rFonts w:ascii="Arial" w:hAnsi="Arial" w:cs="Arial"/>
        </w:rPr>
        <w:t xml:space="preserve">Por isso, elegeu-se como objeto de estudo todas as 100 publicações feitas na página do Facebook batizada como Turista da Veiga, entre os dias 30 de maio e 15 </w:t>
      </w:r>
      <w:r w:rsidRPr="0030675A">
        <w:rPr>
          <w:rFonts w:ascii="Arial" w:hAnsi="Arial" w:cs="Arial"/>
        </w:rPr>
        <w:lastRenderedPageBreak/>
        <w:t>de outubro</w:t>
      </w:r>
      <w:r w:rsidR="008A3FAF">
        <w:rPr>
          <w:rFonts w:ascii="Arial" w:hAnsi="Arial" w:cs="Arial"/>
        </w:rPr>
        <w:t xml:space="preserve"> </w:t>
      </w:r>
      <w:r>
        <w:rPr>
          <w:rFonts w:ascii="Arial" w:hAnsi="Arial" w:cs="Arial"/>
        </w:rPr>
        <w:t>de 2014</w:t>
      </w:r>
      <w:r w:rsidR="008A3FAF" w:rsidRPr="0030675A">
        <w:rPr>
          <w:rStyle w:val="Refdenotaderodap"/>
          <w:rFonts w:ascii="Arial" w:hAnsi="Arial"/>
        </w:rPr>
        <w:footnoteReference w:id="9"/>
      </w:r>
      <w:r w:rsidRPr="0030675A">
        <w:rPr>
          <w:rFonts w:ascii="Arial" w:hAnsi="Arial" w:cs="Arial"/>
        </w:rPr>
        <w:t xml:space="preserve">, assim como o </w:t>
      </w:r>
      <w:r>
        <w:rPr>
          <w:rFonts w:ascii="Arial" w:hAnsi="Arial" w:cs="Arial"/>
        </w:rPr>
        <w:t>envolvimento</w:t>
      </w:r>
      <w:r w:rsidRPr="0030675A">
        <w:rPr>
          <w:rFonts w:ascii="Arial" w:hAnsi="Arial" w:cs="Arial"/>
        </w:rPr>
        <w:t xml:space="preserve"> gerado por elas. Tais publicações são compostas por textos, imagens e vídeos, hospedados no canal do Youtube também denominado Turista da Veiga. Além disso, cada uma das publicações contêm seus respectivos comentários, números de curtidas e de compartilhamentos. </w:t>
      </w:r>
    </w:p>
    <w:p w14:paraId="28AA7850" w14:textId="1D302279" w:rsidR="00E078C9" w:rsidRPr="0030675A" w:rsidRDefault="00E078C9" w:rsidP="00E078C9">
      <w:pPr>
        <w:spacing w:line="360" w:lineRule="auto"/>
        <w:ind w:firstLine="567"/>
        <w:jc w:val="both"/>
        <w:rPr>
          <w:rFonts w:ascii="Arial" w:hAnsi="Arial" w:cs="Arial"/>
        </w:rPr>
      </w:pPr>
      <w:r w:rsidRPr="0030675A">
        <w:rPr>
          <w:rFonts w:ascii="Arial" w:hAnsi="Arial" w:cs="Arial"/>
        </w:rPr>
        <w:t>Para embasar teoricamente o estudo proposto apresentou-se o panorama da</w:t>
      </w:r>
      <w:r w:rsidR="00B66599">
        <w:rPr>
          <w:rFonts w:ascii="Arial" w:hAnsi="Arial" w:cs="Arial"/>
        </w:rPr>
        <w:t xml:space="preserve"> discussão sobre estratégia de</w:t>
      </w:r>
      <w:r w:rsidRPr="0030675A">
        <w:rPr>
          <w:rFonts w:ascii="Arial" w:hAnsi="Arial" w:cs="Arial"/>
        </w:rPr>
        <w:t xml:space="preserve"> ataque em campanhas eleitorais. Assim, tratou-se dos conceitos de propaganda e publicidade, propaganda comparativa, propaganda negativa e, por </w:t>
      </w:r>
      <w:r w:rsidR="005B10C9">
        <w:rPr>
          <w:rFonts w:ascii="Arial" w:hAnsi="Arial" w:cs="Arial"/>
        </w:rPr>
        <w:t>fim</w:t>
      </w:r>
      <w:r w:rsidRPr="0030675A">
        <w:rPr>
          <w:rFonts w:ascii="Arial" w:hAnsi="Arial" w:cs="Arial"/>
        </w:rPr>
        <w:t>, propaganda eleitoral negativa, destacando seus primórdios nos Estados Unidos, sua importância estratégica para uma campanha e sua adoção nas eleições brasileiras.</w:t>
      </w:r>
    </w:p>
    <w:p w14:paraId="36E24EE3" w14:textId="795789AC" w:rsidR="00EB7985" w:rsidRPr="009C1A86" w:rsidRDefault="00E078C9" w:rsidP="00E078C9">
      <w:pPr>
        <w:spacing w:line="360" w:lineRule="auto"/>
        <w:ind w:firstLine="567"/>
        <w:jc w:val="both"/>
        <w:rPr>
          <w:rFonts w:ascii="Arial" w:hAnsi="Arial" w:cs="Arial"/>
        </w:rPr>
      </w:pPr>
      <w:r w:rsidRPr="0030675A">
        <w:rPr>
          <w:rFonts w:ascii="Arial" w:hAnsi="Arial" w:cs="Arial"/>
        </w:rPr>
        <w:t xml:space="preserve"> </w:t>
      </w:r>
      <w:r w:rsidR="00BB5C32">
        <w:rPr>
          <w:rFonts w:ascii="Arial" w:hAnsi="Arial" w:cs="Arial"/>
        </w:rPr>
        <w:t>Versou-se</w:t>
      </w:r>
      <w:r w:rsidR="009C1A86">
        <w:rPr>
          <w:rFonts w:ascii="Arial" w:hAnsi="Arial" w:cs="Arial"/>
        </w:rPr>
        <w:t>, ainda</w:t>
      </w:r>
      <w:r w:rsidRPr="009C1A86">
        <w:rPr>
          <w:rFonts w:ascii="Arial" w:hAnsi="Arial" w:cs="Arial"/>
        </w:rPr>
        <w:t xml:space="preserve">, </w:t>
      </w:r>
      <w:r w:rsidR="00BB5C32">
        <w:rPr>
          <w:rFonts w:ascii="Arial" w:hAnsi="Arial" w:cs="Arial"/>
        </w:rPr>
        <w:t xml:space="preserve">sobre o uso do humor como um tipo </w:t>
      </w:r>
      <w:r w:rsidR="00D92965" w:rsidRPr="009C1A86">
        <w:rPr>
          <w:rFonts w:ascii="Arial" w:hAnsi="Arial" w:cs="Arial"/>
        </w:rPr>
        <w:t xml:space="preserve">de </w:t>
      </w:r>
      <w:r w:rsidR="00BB5C32">
        <w:rPr>
          <w:rFonts w:ascii="Arial" w:hAnsi="Arial" w:cs="Arial"/>
        </w:rPr>
        <w:t>abordagem publicitária</w:t>
      </w:r>
      <w:r w:rsidRPr="009C1A86">
        <w:rPr>
          <w:rFonts w:ascii="Arial" w:hAnsi="Arial" w:cs="Arial"/>
        </w:rPr>
        <w:t xml:space="preserve"> </w:t>
      </w:r>
      <w:r w:rsidR="00D92965" w:rsidRPr="009C1A86">
        <w:rPr>
          <w:rFonts w:ascii="Arial" w:hAnsi="Arial" w:cs="Arial"/>
        </w:rPr>
        <w:t>para tratar de temas delicados e</w:t>
      </w:r>
      <w:r w:rsidR="00EB7985" w:rsidRPr="009C1A86">
        <w:rPr>
          <w:rFonts w:ascii="Arial" w:hAnsi="Arial" w:cs="Arial"/>
        </w:rPr>
        <w:t>, também,</w:t>
      </w:r>
      <w:r w:rsidR="00D92965" w:rsidRPr="009C1A86">
        <w:rPr>
          <w:rFonts w:ascii="Arial" w:hAnsi="Arial" w:cs="Arial"/>
        </w:rPr>
        <w:t xml:space="preserve"> para </w:t>
      </w:r>
      <w:r w:rsidRPr="009C1A86">
        <w:rPr>
          <w:rFonts w:ascii="Arial" w:hAnsi="Arial" w:cs="Arial"/>
        </w:rPr>
        <w:t xml:space="preserve">insultar e ridicularizar </w:t>
      </w:r>
      <w:r w:rsidR="00D92965" w:rsidRPr="009C1A86">
        <w:rPr>
          <w:rFonts w:ascii="Arial" w:hAnsi="Arial" w:cs="Arial"/>
        </w:rPr>
        <w:t>o</w:t>
      </w:r>
      <w:r w:rsidR="00BB5C32">
        <w:rPr>
          <w:rFonts w:ascii="Arial" w:hAnsi="Arial" w:cs="Arial"/>
        </w:rPr>
        <w:t>s</w:t>
      </w:r>
      <w:r w:rsidR="00D92965" w:rsidRPr="009C1A86">
        <w:rPr>
          <w:rFonts w:ascii="Arial" w:hAnsi="Arial" w:cs="Arial"/>
        </w:rPr>
        <w:t xml:space="preserve"> adversário</w:t>
      </w:r>
      <w:r w:rsidR="002042AF">
        <w:rPr>
          <w:rFonts w:ascii="Arial" w:hAnsi="Arial" w:cs="Arial"/>
        </w:rPr>
        <w:t xml:space="preserve">s de maneira branda. </w:t>
      </w:r>
      <w:r w:rsidR="009C1A86">
        <w:rPr>
          <w:rFonts w:ascii="Arial" w:hAnsi="Arial" w:cs="Arial"/>
        </w:rPr>
        <w:t xml:space="preserve">Para tanto, dissertou-se sobre as narrativas de humor e os recursos linguísticos utilizados para compô-las. </w:t>
      </w:r>
    </w:p>
    <w:p w14:paraId="6D1FCEE8" w14:textId="78518966" w:rsidR="00EB7985" w:rsidRPr="0030675A" w:rsidRDefault="00D92965" w:rsidP="00EB7985">
      <w:pPr>
        <w:spacing w:line="360" w:lineRule="auto"/>
        <w:ind w:firstLine="567"/>
        <w:jc w:val="both"/>
        <w:rPr>
          <w:rFonts w:ascii="Arial" w:hAnsi="Arial" w:cs="Arial"/>
        </w:rPr>
      </w:pPr>
      <w:r w:rsidRPr="009C1A86">
        <w:rPr>
          <w:rFonts w:ascii="Arial" w:hAnsi="Arial" w:cs="Arial"/>
        </w:rPr>
        <w:t>Em seguida</w:t>
      </w:r>
      <w:r w:rsidR="00E078C9" w:rsidRPr="009C1A86">
        <w:rPr>
          <w:rFonts w:ascii="Arial" w:hAnsi="Arial" w:cs="Arial"/>
        </w:rPr>
        <w:t xml:space="preserve">, </w:t>
      </w:r>
      <w:r w:rsidR="00B66599" w:rsidRPr="009C1A86">
        <w:rPr>
          <w:rFonts w:ascii="Arial" w:hAnsi="Arial" w:cs="Arial"/>
        </w:rPr>
        <w:t xml:space="preserve">buscou-se esclarecer </w:t>
      </w:r>
      <w:r w:rsidRPr="009C1A86">
        <w:rPr>
          <w:rFonts w:ascii="Arial" w:hAnsi="Arial" w:cs="Arial"/>
        </w:rPr>
        <w:t>o que se entende por entretenimento como publicidade. Para isso, conceituou-se</w:t>
      </w:r>
      <w:r w:rsidR="00E078C9" w:rsidRPr="009C1A86">
        <w:rPr>
          <w:rFonts w:ascii="Arial" w:hAnsi="Arial" w:cs="Arial"/>
        </w:rPr>
        <w:t xml:space="preserve"> o termo</w:t>
      </w:r>
      <w:r w:rsidR="00E078C9" w:rsidRPr="009C1A86">
        <w:rPr>
          <w:rFonts w:ascii="Arial" w:hAnsi="Arial" w:cs="Arial"/>
          <w:i/>
        </w:rPr>
        <w:t xml:space="preserve"> </w:t>
      </w:r>
      <w:r w:rsidRPr="009C1A86">
        <w:rPr>
          <w:rFonts w:ascii="Arial" w:hAnsi="Arial" w:cs="Arial"/>
        </w:rPr>
        <w:t>e</w:t>
      </w:r>
      <w:r w:rsidR="00EB7985" w:rsidRPr="009C1A86">
        <w:rPr>
          <w:rFonts w:ascii="Arial" w:hAnsi="Arial" w:cs="Arial"/>
        </w:rPr>
        <w:t xml:space="preserve"> </w:t>
      </w:r>
      <w:r w:rsidRPr="009C1A86">
        <w:rPr>
          <w:rFonts w:ascii="Arial" w:hAnsi="Arial" w:cs="Arial"/>
        </w:rPr>
        <w:t>mostrou-se</w:t>
      </w:r>
      <w:r w:rsidR="00E078C9" w:rsidRPr="009C1A86">
        <w:rPr>
          <w:rFonts w:ascii="Arial" w:hAnsi="Arial" w:cs="Arial"/>
        </w:rPr>
        <w:t xml:space="preserve"> como este tipo de estratégia de comunicação está relacionado aos novos hábitos dos consumidores das redes e mídias sociais.</w:t>
      </w:r>
    </w:p>
    <w:p w14:paraId="7232F38E" w14:textId="2E4975A9" w:rsidR="00E078C9" w:rsidRPr="0030675A" w:rsidRDefault="00E078C9" w:rsidP="00E078C9">
      <w:pPr>
        <w:spacing w:line="360" w:lineRule="auto"/>
        <w:ind w:firstLine="567"/>
        <w:jc w:val="both"/>
        <w:rPr>
          <w:rFonts w:ascii="Arial" w:hAnsi="Arial" w:cs="Arial"/>
        </w:rPr>
      </w:pPr>
      <w:r w:rsidRPr="0030675A">
        <w:rPr>
          <w:rFonts w:ascii="Arial" w:hAnsi="Arial" w:cs="Arial"/>
        </w:rPr>
        <w:t>Já no quinto tópico,</w:t>
      </w:r>
      <w:r>
        <w:rPr>
          <w:rFonts w:ascii="Arial" w:hAnsi="Arial" w:cs="Arial"/>
        </w:rPr>
        <w:t xml:space="preserve"> </w:t>
      </w:r>
      <w:r w:rsidR="008511EC">
        <w:rPr>
          <w:rFonts w:ascii="Arial" w:hAnsi="Arial" w:cs="Arial"/>
        </w:rPr>
        <w:t>descreveu-se</w:t>
      </w:r>
      <w:r>
        <w:rPr>
          <w:rFonts w:ascii="Arial" w:hAnsi="Arial" w:cs="Arial"/>
        </w:rPr>
        <w:t xml:space="preserve"> a</w:t>
      </w:r>
      <w:r w:rsidRPr="0030675A">
        <w:rPr>
          <w:rFonts w:ascii="Arial" w:hAnsi="Arial" w:cs="Arial"/>
        </w:rPr>
        <w:t xml:space="preserve"> metodologia </w:t>
      </w:r>
      <w:r>
        <w:rPr>
          <w:rFonts w:ascii="Arial" w:hAnsi="Arial" w:cs="Arial"/>
        </w:rPr>
        <w:t xml:space="preserve">empregada no estudo e, depois disso, </w:t>
      </w:r>
      <w:r w:rsidRPr="0030675A">
        <w:rPr>
          <w:rFonts w:ascii="Arial" w:hAnsi="Arial" w:cs="Arial"/>
        </w:rPr>
        <w:t xml:space="preserve">a </w:t>
      </w:r>
      <w:r>
        <w:rPr>
          <w:rFonts w:ascii="Arial" w:hAnsi="Arial" w:cs="Arial"/>
        </w:rPr>
        <w:t xml:space="preserve">análise da </w:t>
      </w:r>
      <w:r w:rsidRPr="0030675A">
        <w:rPr>
          <w:rFonts w:ascii="Arial" w:hAnsi="Arial" w:cs="Arial"/>
        </w:rPr>
        <w:t>cam</w:t>
      </w:r>
      <w:r w:rsidR="00EB7985">
        <w:rPr>
          <w:rFonts w:ascii="Arial" w:hAnsi="Arial" w:cs="Arial"/>
        </w:rPr>
        <w:t xml:space="preserve">panha promovida contra Pimenta. </w:t>
      </w:r>
      <w:r w:rsidR="005B10C9">
        <w:rPr>
          <w:rFonts w:ascii="Arial" w:hAnsi="Arial" w:cs="Arial"/>
        </w:rPr>
        <w:t>Expôs-se</w:t>
      </w:r>
      <w:r w:rsidR="00EB7985">
        <w:rPr>
          <w:rFonts w:ascii="Arial" w:hAnsi="Arial" w:cs="Arial"/>
        </w:rPr>
        <w:t xml:space="preserve"> os resultados alcançados pela p</w:t>
      </w:r>
      <w:r w:rsidR="008511EC">
        <w:rPr>
          <w:rFonts w:ascii="Arial" w:hAnsi="Arial" w:cs="Arial"/>
        </w:rPr>
        <w:t>ágina</w:t>
      </w:r>
      <w:r w:rsidR="005B10C9">
        <w:rPr>
          <w:rFonts w:ascii="Arial" w:hAnsi="Arial" w:cs="Arial"/>
        </w:rPr>
        <w:t xml:space="preserve"> no Facebook</w:t>
      </w:r>
      <w:r w:rsidR="008511EC">
        <w:rPr>
          <w:rFonts w:ascii="Arial" w:hAnsi="Arial" w:cs="Arial"/>
        </w:rPr>
        <w:t xml:space="preserve">, </w:t>
      </w:r>
      <w:r w:rsidR="00EB7985">
        <w:rPr>
          <w:rFonts w:ascii="Arial" w:hAnsi="Arial" w:cs="Arial"/>
        </w:rPr>
        <w:t xml:space="preserve">as </w:t>
      </w:r>
      <w:r w:rsidR="008511EC">
        <w:rPr>
          <w:rFonts w:ascii="Arial" w:hAnsi="Arial" w:cs="Arial"/>
        </w:rPr>
        <w:t xml:space="preserve">estratégias persuasivas </w:t>
      </w:r>
      <w:r w:rsidRPr="0030675A">
        <w:rPr>
          <w:rFonts w:ascii="Arial" w:hAnsi="Arial" w:cs="Arial"/>
        </w:rPr>
        <w:t>adotadas ao longo da campanha e porque a mesma pode ser classificada como de entretenimento. Ademais, buscou-se destacar, nes</w:t>
      </w:r>
      <w:r w:rsidR="00EB7985">
        <w:rPr>
          <w:rFonts w:ascii="Arial" w:hAnsi="Arial" w:cs="Arial"/>
        </w:rPr>
        <w:t>s</w:t>
      </w:r>
      <w:r w:rsidR="005B10C9">
        <w:rPr>
          <w:rFonts w:ascii="Arial" w:hAnsi="Arial" w:cs="Arial"/>
        </w:rPr>
        <w:t>e mesmo tópico, a repercussão de</w:t>
      </w:r>
      <w:r w:rsidRPr="0030675A">
        <w:rPr>
          <w:rFonts w:ascii="Arial" w:hAnsi="Arial" w:cs="Arial"/>
        </w:rPr>
        <w:t xml:space="preserve"> Turista da Veiga entre os internautas. </w:t>
      </w:r>
    </w:p>
    <w:p w14:paraId="5B372D99" w14:textId="59E7D731" w:rsidR="00B66599" w:rsidRDefault="00E078C9" w:rsidP="00B66599">
      <w:pPr>
        <w:spacing w:line="360" w:lineRule="auto"/>
        <w:ind w:firstLine="567"/>
        <w:jc w:val="both"/>
        <w:rPr>
          <w:rFonts w:ascii="Arial" w:hAnsi="Arial" w:cs="Arial"/>
        </w:rPr>
      </w:pPr>
      <w:r w:rsidRPr="0030675A">
        <w:rPr>
          <w:rFonts w:ascii="Arial" w:hAnsi="Arial" w:cs="Arial"/>
        </w:rPr>
        <w:t xml:space="preserve">Por </w:t>
      </w:r>
      <w:r w:rsidR="00EB7985">
        <w:rPr>
          <w:rFonts w:ascii="Arial" w:hAnsi="Arial" w:cs="Arial"/>
        </w:rPr>
        <w:t>último</w:t>
      </w:r>
      <w:r w:rsidRPr="0030675A">
        <w:rPr>
          <w:rFonts w:ascii="Arial" w:hAnsi="Arial" w:cs="Arial"/>
        </w:rPr>
        <w:t xml:space="preserve">, nas considerações finais, </w:t>
      </w:r>
      <w:r w:rsidR="008511EC">
        <w:rPr>
          <w:rFonts w:ascii="Arial" w:hAnsi="Arial" w:cs="Arial"/>
        </w:rPr>
        <w:t>elaborou-se</w:t>
      </w:r>
      <w:r w:rsidRPr="0030675A">
        <w:rPr>
          <w:rFonts w:ascii="Arial" w:hAnsi="Arial" w:cs="Arial"/>
        </w:rPr>
        <w:t xml:space="preserve"> uma reflexão sobre </w:t>
      </w:r>
      <w:r w:rsidR="00A050F0">
        <w:rPr>
          <w:rFonts w:ascii="Arial" w:hAnsi="Arial" w:cs="Arial"/>
        </w:rPr>
        <w:t xml:space="preserve">o emprego do </w:t>
      </w:r>
      <w:r w:rsidRPr="0030675A">
        <w:rPr>
          <w:rFonts w:ascii="Arial" w:hAnsi="Arial" w:cs="Arial"/>
        </w:rPr>
        <w:t>entretenimento como propaganda</w:t>
      </w:r>
      <w:r w:rsidR="00381DF3">
        <w:rPr>
          <w:rFonts w:ascii="Arial" w:hAnsi="Arial" w:cs="Arial"/>
        </w:rPr>
        <w:t xml:space="preserve"> na</w:t>
      </w:r>
      <w:r w:rsidR="00A050F0">
        <w:rPr>
          <w:rFonts w:ascii="Arial" w:hAnsi="Arial" w:cs="Arial"/>
        </w:rPr>
        <w:t>s</w:t>
      </w:r>
      <w:r w:rsidR="00EB7985">
        <w:rPr>
          <w:rFonts w:ascii="Arial" w:hAnsi="Arial" w:cs="Arial"/>
        </w:rPr>
        <w:t xml:space="preserve"> campanha</w:t>
      </w:r>
      <w:r w:rsidR="00A050F0">
        <w:rPr>
          <w:rFonts w:ascii="Arial" w:hAnsi="Arial" w:cs="Arial"/>
        </w:rPr>
        <w:t>s eleitorais</w:t>
      </w:r>
      <w:r w:rsidR="00381DF3">
        <w:rPr>
          <w:rFonts w:ascii="Arial" w:hAnsi="Arial" w:cs="Arial"/>
        </w:rPr>
        <w:t xml:space="preserve"> e, também, a </w:t>
      </w:r>
      <w:r w:rsidRPr="0030675A">
        <w:rPr>
          <w:rFonts w:ascii="Arial" w:hAnsi="Arial" w:cs="Arial"/>
        </w:rPr>
        <w:t xml:space="preserve">respeito da utilização </w:t>
      </w:r>
      <w:r w:rsidR="00EB7985">
        <w:rPr>
          <w:rFonts w:ascii="Arial" w:hAnsi="Arial" w:cs="Arial"/>
        </w:rPr>
        <w:t>d</w:t>
      </w:r>
      <w:r>
        <w:rPr>
          <w:rFonts w:ascii="Arial" w:hAnsi="Arial" w:cs="Arial"/>
        </w:rPr>
        <w:t xml:space="preserve">o </w:t>
      </w:r>
      <w:r w:rsidR="008511EC">
        <w:rPr>
          <w:rFonts w:ascii="Arial" w:hAnsi="Arial" w:cs="Arial"/>
        </w:rPr>
        <w:t>humor</w:t>
      </w:r>
      <w:r w:rsidR="00381DF3">
        <w:rPr>
          <w:rFonts w:ascii="Arial" w:hAnsi="Arial" w:cs="Arial"/>
        </w:rPr>
        <w:t>,</w:t>
      </w:r>
      <w:r w:rsidR="008511EC">
        <w:rPr>
          <w:rFonts w:ascii="Arial" w:hAnsi="Arial" w:cs="Arial"/>
        </w:rPr>
        <w:t xml:space="preserve"> </w:t>
      </w:r>
      <w:r w:rsidR="00381DF3">
        <w:rPr>
          <w:rFonts w:ascii="Arial" w:hAnsi="Arial" w:cs="Arial"/>
        </w:rPr>
        <w:t>como uma forma de</w:t>
      </w:r>
      <w:r w:rsidR="008511EC">
        <w:rPr>
          <w:rFonts w:ascii="Arial" w:hAnsi="Arial" w:cs="Arial"/>
        </w:rPr>
        <w:t xml:space="preserve"> </w:t>
      </w:r>
      <w:r w:rsidR="008511EC" w:rsidRPr="0030675A">
        <w:rPr>
          <w:rFonts w:ascii="Arial" w:hAnsi="Arial" w:cs="Arial"/>
        </w:rPr>
        <w:t>evitar a rejeição da</w:t>
      </w:r>
      <w:r w:rsidR="005B10C9">
        <w:rPr>
          <w:rFonts w:ascii="Arial" w:hAnsi="Arial" w:cs="Arial"/>
        </w:rPr>
        <w:t>s</w:t>
      </w:r>
      <w:r w:rsidR="008511EC" w:rsidRPr="0030675A">
        <w:rPr>
          <w:rFonts w:ascii="Arial" w:hAnsi="Arial" w:cs="Arial"/>
        </w:rPr>
        <w:t xml:space="preserve"> mensage</w:t>
      </w:r>
      <w:r w:rsidR="005B10C9">
        <w:rPr>
          <w:rFonts w:ascii="Arial" w:hAnsi="Arial" w:cs="Arial"/>
        </w:rPr>
        <w:t>ns</w:t>
      </w:r>
      <w:r w:rsidR="008511EC">
        <w:rPr>
          <w:rFonts w:ascii="Arial" w:hAnsi="Arial" w:cs="Arial"/>
        </w:rPr>
        <w:t xml:space="preserve"> pelo público</w:t>
      </w:r>
      <w:r w:rsidR="00381DF3">
        <w:rPr>
          <w:rFonts w:ascii="Arial" w:hAnsi="Arial" w:cs="Arial"/>
        </w:rPr>
        <w:t>,</w:t>
      </w:r>
      <w:r w:rsidR="008511EC">
        <w:rPr>
          <w:rFonts w:ascii="Arial" w:hAnsi="Arial" w:cs="Arial"/>
        </w:rPr>
        <w:t xml:space="preserve"> quando </w:t>
      </w:r>
      <w:r w:rsidR="00EE1160">
        <w:rPr>
          <w:rFonts w:ascii="Arial" w:hAnsi="Arial" w:cs="Arial"/>
        </w:rPr>
        <w:t xml:space="preserve">se </w:t>
      </w:r>
      <w:r w:rsidR="00381DF3">
        <w:rPr>
          <w:rFonts w:ascii="Arial" w:hAnsi="Arial" w:cs="Arial"/>
        </w:rPr>
        <w:t>objetiva abordar</w:t>
      </w:r>
      <w:r w:rsidRPr="0030675A">
        <w:rPr>
          <w:rFonts w:ascii="Arial" w:hAnsi="Arial" w:cs="Arial"/>
        </w:rPr>
        <w:t xml:space="preserve"> assuntos </w:t>
      </w:r>
      <w:r w:rsidR="00EB7985">
        <w:rPr>
          <w:rFonts w:ascii="Arial" w:hAnsi="Arial" w:cs="Arial"/>
        </w:rPr>
        <w:t>melindroso</w:t>
      </w:r>
      <w:r w:rsidR="00A050F0">
        <w:rPr>
          <w:rFonts w:ascii="Arial" w:hAnsi="Arial" w:cs="Arial"/>
        </w:rPr>
        <w:t>s</w:t>
      </w:r>
      <w:r w:rsidRPr="0030675A">
        <w:rPr>
          <w:rFonts w:ascii="Arial" w:hAnsi="Arial" w:cs="Arial"/>
        </w:rPr>
        <w:t xml:space="preserve"> e</w:t>
      </w:r>
      <w:r w:rsidR="00A050F0">
        <w:rPr>
          <w:rFonts w:ascii="Arial" w:hAnsi="Arial" w:cs="Arial"/>
        </w:rPr>
        <w:t xml:space="preserve"> </w:t>
      </w:r>
      <w:r w:rsidRPr="0030675A">
        <w:rPr>
          <w:rFonts w:ascii="Arial" w:hAnsi="Arial" w:cs="Arial"/>
        </w:rPr>
        <w:t>tecer acusações e comentários n</w:t>
      </w:r>
      <w:r w:rsidR="008511EC">
        <w:rPr>
          <w:rFonts w:ascii="Arial" w:hAnsi="Arial" w:cs="Arial"/>
        </w:rPr>
        <w:t>egativos sobre os concorrentes.</w:t>
      </w:r>
    </w:p>
    <w:p w14:paraId="1E7674DC" w14:textId="6EDD3972" w:rsidR="00E078C9" w:rsidRDefault="00E078C9" w:rsidP="00B66599">
      <w:pPr>
        <w:spacing w:line="360" w:lineRule="auto"/>
        <w:jc w:val="both"/>
        <w:rPr>
          <w:rFonts w:ascii="Arial" w:hAnsi="Arial" w:cs="Arial"/>
          <w:b/>
        </w:rPr>
      </w:pPr>
      <w:r w:rsidRPr="0030675A">
        <w:rPr>
          <w:rFonts w:ascii="Arial" w:hAnsi="Arial" w:cs="Arial"/>
          <w:b/>
        </w:rPr>
        <w:lastRenderedPageBreak/>
        <w:t>2. O a</w:t>
      </w:r>
      <w:r>
        <w:rPr>
          <w:rFonts w:ascii="Arial" w:hAnsi="Arial" w:cs="Arial"/>
          <w:b/>
        </w:rPr>
        <w:t>taque como estratégia eleitoral: a propaganda comparativa e a negativa</w:t>
      </w:r>
    </w:p>
    <w:p w14:paraId="416DCC53" w14:textId="77777777" w:rsidR="00E078C9" w:rsidRPr="0030675A" w:rsidRDefault="00E078C9" w:rsidP="00E078C9">
      <w:pPr>
        <w:spacing w:line="360" w:lineRule="auto"/>
        <w:rPr>
          <w:rFonts w:ascii="Arial" w:hAnsi="Arial" w:cs="Arial"/>
          <w:b/>
        </w:rPr>
      </w:pPr>
    </w:p>
    <w:p w14:paraId="2C447308" w14:textId="716AB56C" w:rsidR="00E078C9" w:rsidRPr="0030675A" w:rsidRDefault="00E078C9" w:rsidP="00E078C9">
      <w:pPr>
        <w:spacing w:line="360" w:lineRule="auto"/>
        <w:jc w:val="both"/>
        <w:rPr>
          <w:rFonts w:ascii="Arial" w:hAnsi="Arial" w:cs="Arial"/>
        </w:rPr>
      </w:pPr>
      <w:r w:rsidRPr="0030675A">
        <w:rPr>
          <w:rFonts w:ascii="Arial" w:hAnsi="Arial" w:cs="Arial"/>
          <w:b/>
        </w:rPr>
        <w:tab/>
      </w:r>
      <w:r w:rsidRPr="0030675A">
        <w:rPr>
          <w:rFonts w:ascii="Arial" w:hAnsi="Arial" w:cs="Arial"/>
        </w:rPr>
        <w:t>No Brasil os vocábulos propaganda e publicidade são utilizados de forma indistinta, para fazer referência ao planejamento, à criação e à veiculação de anúncios. Apesar disso, neste trabalho atentou-se para as diferenças de sentido existentes entre esses dois termos, p</w:t>
      </w:r>
      <w:r w:rsidR="005135B4">
        <w:rPr>
          <w:rFonts w:ascii="Arial" w:hAnsi="Arial" w:cs="Arial"/>
        </w:rPr>
        <w:t xml:space="preserve">ara que </w:t>
      </w:r>
      <w:r w:rsidRPr="0030675A">
        <w:rPr>
          <w:rFonts w:ascii="Arial" w:hAnsi="Arial" w:cs="Arial"/>
        </w:rPr>
        <w:t xml:space="preserve">a propaganda eleitoral negativa produzida para corroer </w:t>
      </w:r>
      <w:r w:rsidR="005135B4">
        <w:rPr>
          <w:rFonts w:ascii="Arial" w:hAnsi="Arial" w:cs="Arial"/>
        </w:rPr>
        <w:t>a imagem de Pimenta da Veiga</w:t>
      </w:r>
      <w:r w:rsidR="005B10C9">
        <w:rPr>
          <w:rFonts w:ascii="Arial" w:hAnsi="Arial" w:cs="Arial"/>
        </w:rPr>
        <w:t>,</w:t>
      </w:r>
      <w:r w:rsidR="005135B4">
        <w:rPr>
          <w:rFonts w:ascii="Arial" w:hAnsi="Arial" w:cs="Arial"/>
        </w:rPr>
        <w:t xml:space="preserve"> f</w:t>
      </w:r>
      <w:r w:rsidRPr="0030675A">
        <w:rPr>
          <w:rFonts w:ascii="Arial" w:hAnsi="Arial" w:cs="Arial"/>
        </w:rPr>
        <w:t>osse compreendid</w:t>
      </w:r>
      <w:r w:rsidR="005135B4">
        <w:rPr>
          <w:rFonts w:ascii="Arial" w:hAnsi="Arial" w:cs="Arial"/>
        </w:rPr>
        <w:t>a</w:t>
      </w:r>
      <w:r w:rsidRPr="0030675A">
        <w:rPr>
          <w:rFonts w:ascii="Arial" w:hAnsi="Arial" w:cs="Arial"/>
        </w:rPr>
        <w:t xml:space="preserve"> com mais precisão, evitando possíveis embaraços conceituais. </w:t>
      </w:r>
    </w:p>
    <w:p w14:paraId="58FDBC71" w14:textId="77777777" w:rsidR="00E078C9" w:rsidRPr="0030675A" w:rsidRDefault="00E078C9" w:rsidP="00E078C9">
      <w:pPr>
        <w:spacing w:line="360" w:lineRule="auto"/>
        <w:jc w:val="both"/>
        <w:rPr>
          <w:rFonts w:ascii="Arial" w:hAnsi="Arial" w:cs="Arial"/>
        </w:rPr>
      </w:pPr>
      <w:r w:rsidRPr="0030675A">
        <w:rPr>
          <w:rFonts w:ascii="Arial" w:hAnsi="Arial" w:cs="Arial"/>
        </w:rPr>
        <w:tab/>
        <w:t xml:space="preserve">Assim, amparado na perspectiva apresentada por Silva (1976) e Erbolato (1986), assume-se que a palavra publicidade qualifica os anúncios que se propõem a persuadir o público a fazer uma determinada coisa – comprar, aderir, experimentar, usar, votar, ir etc. Já a propaganda seria a designação apropriada dos anúncios que visam influenciar a opinião do público sobre certa coisa, para que ele passe a comungar de uma ideia ou torne-se mais fiel a ela. </w:t>
      </w:r>
    </w:p>
    <w:p w14:paraId="19332048" w14:textId="77777777" w:rsidR="00E078C9" w:rsidRPr="0030675A" w:rsidRDefault="00E078C9" w:rsidP="00E078C9">
      <w:pPr>
        <w:spacing w:line="360" w:lineRule="auto"/>
        <w:jc w:val="both"/>
        <w:rPr>
          <w:rFonts w:ascii="Arial" w:hAnsi="Arial" w:cs="Arial"/>
        </w:rPr>
      </w:pPr>
      <w:r w:rsidRPr="0030675A">
        <w:rPr>
          <w:rFonts w:ascii="Arial" w:hAnsi="Arial" w:cs="Arial"/>
        </w:rPr>
        <w:tab/>
        <w:t xml:space="preserve">Feita a distinção entre propaganda e publicidade, pode-se inferir que o objeto desta pesquisa – que será apresentado com mais detalhes adiante – enquadra-se no conceito de propaganda, já que o conteúdo das mensagens não dizia de forma direta que não se devia votar em Pimenta ou se devia votar em Pimentel. As mensagens restringiam-se a demonstrar a impertinência da candidatura do psdbista e a sua inabilidade para governar o Estado de Minas Gerais. </w:t>
      </w:r>
    </w:p>
    <w:p w14:paraId="596A2CD7" w14:textId="77777777" w:rsidR="00E078C9" w:rsidRPr="0030675A" w:rsidRDefault="00E078C9" w:rsidP="00E078C9">
      <w:pPr>
        <w:spacing w:line="360" w:lineRule="auto"/>
        <w:jc w:val="both"/>
        <w:rPr>
          <w:rFonts w:ascii="Arial" w:hAnsi="Arial" w:cs="Arial"/>
        </w:rPr>
      </w:pPr>
      <w:r w:rsidRPr="0030675A">
        <w:rPr>
          <w:rFonts w:ascii="Arial" w:hAnsi="Arial" w:cs="Arial"/>
        </w:rPr>
        <w:tab/>
        <w:t>Apesar das diferenças entre propaganda e publicidade, tanto uma quanto a outra busca fazer uso dos recursos estilísticos e argumentativos adequados para convencer o público. Aliás, Carvalho (2003, p. 9) adverte que vários outros agentes também tentam impor sua perspectiva por meio do discurso, como: os jornalistas, os políticos, os magistrados e até mesmo os amantes, sendo que, “em todos os casos, há uma base informativa que, manipulada, serve aos objetivos do emissor”.</w:t>
      </w:r>
    </w:p>
    <w:p w14:paraId="59472745" w14:textId="77777777" w:rsidR="00E078C9" w:rsidRPr="0030675A" w:rsidRDefault="00E078C9" w:rsidP="00E078C9">
      <w:pPr>
        <w:spacing w:line="360" w:lineRule="auto"/>
        <w:jc w:val="both"/>
        <w:rPr>
          <w:rFonts w:ascii="Arial" w:hAnsi="Arial" w:cs="Arial"/>
        </w:rPr>
      </w:pPr>
      <w:r w:rsidRPr="0030675A">
        <w:rPr>
          <w:rFonts w:ascii="Arial" w:hAnsi="Arial" w:cs="Arial"/>
        </w:rPr>
        <w:tab/>
        <w:t xml:space="preserve">A demanda por um discurso eficaz levou a sofisticação da linguagem publicitária, que precisa adaptar-se, constantemente, às transformações do público a qual ela se destina e aos meios que lhe servem de suporte. Por isso, ao longo dos anos foi desenvolvida uma série de estudos e teorias para dar conta de toda </w:t>
      </w:r>
      <w:r w:rsidRPr="0030675A">
        <w:rPr>
          <w:rFonts w:ascii="Arial" w:hAnsi="Arial" w:cs="Arial"/>
        </w:rPr>
        <w:lastRenderedPageBreak/>
        <w:t>problemática da ordem do discurso, da retórica e da ética que circunda as atividades do ramo da Comunicação Social.</w:t>
      </w:r>
    </w:p>
    <w:p w14:paraId="19BA62E0" w14:textId="77777777" w:rsidR="00E078C9" w:rsidRPr="0030675A" w:rsidRDefault="00E078C9" w:rsidP="00E078C9">
      <w:pPr>
        <w:spacing w:line="360" w:lineRule="auto"/>
        <w:jc w:val="both"/>
        <w:rPr>
          <w:rFonts w:ascii="Arial" w:hAnsi="Arial" w:cs="Arial"/>
        </w:rPr>
      </w:pPr>
      <w:r w:rsidRPr="0030675A">
        <w:rPr>
          <w:rFonts w:ascii="Arial" w:hAnsi="Arial" w:cs="Arial"/>
        </w:rPr>
        <w:tab/>
        <w:t xml:space="preserve">Uma dos estudos </w:t>
      </w:r>
      <w:r>
        <w:rPr>
          <w:rFonts w:ascii="Arial" w:hAnsi="Arial" w:cs="Arial"/>
        </w:rPr>
        <w:t>a respeito</w:t>
      </w:r>
      <w:r w:rsidRPr="0030675A">
        <w:rPr>
          <w:rFonts w:ascii="Arial" w:hAnsi="Arial" w:cs="Arial"/>
        </w:rPr>
        <w:t xml:space="preserve"> da linguagem publicitária dedicou-se a categorizar os anúncios existentes, tendo como base de classificação sua função e seus objetivos estratégicos. Dentre os vários tipos registrados, interessa a este estudo os anúncios comparativos, que destacam os atributos positivos de algo em oposição aos atributos negativos de outro, o que abre espaço, inclusive, para a discussão sobre o uso das propagandas negativas na política. </w:t>
      </w:r>
    </w:p>
    <w:p w14:paraId="1E6FF8EE" w14:textId="7970F678" w:rsidR="00E078C9" w:rsidRPr="0030675A" w:rsidRDefault="00E078C9" w:rsidP="00E078C9">
      <w:pPr>
        <w:spacing w:line="360" w:lineRule="auto"/>
        <w:ind w:firstLine="708"/>
        <w:jc w:val="both"/>
        <w:rPr>
          <w:rFonts w:ascii="Arial" w:hAnsi="Arial" w:cs="Arial"/>
        </w:rPr>
      </w:pPr>
      <w:r w:rsidRPr="0030675A">
        <w:rPr>
          <w:rFonts w:ascii="Arial" w:hAnsi="Arial" w:cs="Arial"/>
        </w:rPr>
        <w:t>Sobre os anúncios comparativos, Solomon (2008) acrescenta que esses se distinguem pela comparação dos atributos de duas ou mais marcas, produ</w:t>
      </w:r>
      <w:r w:rsidR="005B10C9">
        <w:rPr>
          <w:rFonts w:ascii="Arial" w:hAnsi="Arial" w:cs="Arial"/>
        </w:rPr>
        <w:t xml:space="preserve">tos, serviços, ideias, partidos, políticos </w:t>
      </w:r>
      <w:r w:rsidRPr="0030675A">
        <w:rPr>
          <w:rFonts w:ascii="Arial" w:hAnsi="Arial" w:cs="Arial"/>
        </w:rPr>
        <w:t xml:space="preserve">ou sujeitos feita de forma explícita ou implícita por um </w:t>
      </w:r>
      <w:r>
        <w:rPr>
          <w:rFonts w:ascii="Arial" w:hAnsi="Arial" w:cs="Arial"/>
        </w:rPr>
        <w:t>agente</w:t>
      </w:r>
      <w:r w:rsidRPr="0030675A">
        <w:rPr>
          <w:rFonts w:ascii="Arial" w:hAnsi="Arial" w:cs="Arial"/>
        </w:rPr>
        <w:t xml:space="preserve">, que se julga superior aos outros. Assim, </w:t>
      </w:r>
      <w:r w:rsidR="00D63434">
        <w:rPr>
          <w:rFonts w:ascii="Arial" w:hAnsi="Arial" w:cs="Arial"/>
        </w:rPr>
        <w:t>espera-se</w:t>
      </w:r>
      <w:r w:rsidRPr="0030675A">
        <w:rPr>
          <w:rFonts w:ascii="Arial" w:hAnsi="Arial" w:cs="Arial"/>
        </w:rPr>
        <w:t xml:space="preserve"> convencer o público de que determinada coisa é a sua melhor opção em função do seu preço, qualidade, credibilidade, entre outros quesitos.</w:t>
      </w:r>
    </w:p>
    <w:p w14:paraId="48AD75DD" w14:textId="77777777" w:rsidR="00E078C9" w:rsidRPr="0030675A" w:rsidRDefault="00E078C9" w:rsidP="00E078C9">
      <w:pPr>
        <w:spacing w:line="360" w:lineRule="auto"/>
        <w:ind w:firstLine="708"/>
        <w:jc w:val="both"/>
        <w:rPr>
          <w:rFonts w:ascii="Arial" w:hAnsi="Arial" w:cs="Arial"/>
        </w:rPr>
      </w:pPr>
      <w:r w:rsidRPr="0030675A">
        <w:rPr>
          <w:rFonts w:ascii="Arial" w:hAnsi="Arial" w:cs="Arial"/>
        </w:rPr>
        <w:t xml:space="preserve">Os primeiros anúncios comparativos foram veiculados nos Estados Unidos, onde houve também a primeira tentativa, que se tem notícia, de elucidar, regulamentar e impulsionar o uso dessa espécie de estratégia discursiva, como pode ser verificado no documento </w:t>
      </w:r>
      <w:r w:rsidRPr="0030675A">
        <w:rPr>
          <w:rFonts w:ascii="Arial" w:hAnsi="Arial" w:cs="Arial"/>
          <w:bCs/>
          <w:i/>
          <w:spacing w:val="-5"/>
        </w:rPr>
        <w:t>Statement of Policy Regarding Comparative Advertising</w:t>
      </w:r>
      <w:r w:rsidRPr="0030675A">
        <w:rPr>
          <w:rFonts w:ascii="Arial" w:hAnsi="Arial" w:cs="Arial"/>
          <w:bCs/>
          <w:spacing w:val="-5"/>
        </w:rPr>
        <w:t xml:space="preserve">, de 13 de agosto de 1979, </w:t>
      </w:r>
      <w:r w:rsidRPr="0030675A">
        <w:rPr>
          <w:rFonts w:ascii="Arial" w:hAnsi="Arial" w:cs="Arial"/>
        </w:rPr>
        <w:t xml:space="preserve">publicado pela Federal Trade Commission (FTC), agência norte-americana de defesa do consumidor. </w:t>
      </w:r>
    </w:p>
    <w:p w14:paraId="418F69FD" w14:textId="208C9CAC" w:rsidR="00E078C9" w:rsidRPr="0030675A" w:rsidRDefault="00E078C9" w:rsidP="00E078C9">
      <w:pPr>
        <w:spacing w:line="360" w:lineRule="auto"/>
        <w:ind w:firstLine="708"/>
        <w:jc w:val="both"/>
        <w:rPr>
          <w:rFonts w:ascii="Arial" w:hAnsi="Arial" w:cs="Arial"/>
        </w:rPr>
      </w:pPr>
      <w:r w:rsidRPr="0030675A">
        <w:rPr>
          <w:rFonts w:ascii="Arial" w:hAnsi="Arial" w:cs="Arial"/>
        </w:rPr>
        <w:t>Esse documento não só encoraja a criação de anúncios comparativos como destaca a sua importância enquanto fonte de informação verídica, capaz de ajudar o</w:t>
      </w:r>
      <w:r w:rsidR="00D63434">
        <w:rPr>
          <w:rFonts w:ascii="Arial" w:hAnsi="Arial" w:cs="Arial"/>
        </w:rPr>
        <w:t>s</w:t>
      </w:r>
      <w:r w:rsidRPr="0030675A">
        <w:rPr>
          <w:rFonts w:ascii="Arial" w:hAnsi="Arial" w:cs="Arial"/>
        </w:rPr>
        <w:t xml:space="preserve"> consumidor</w:t>
      </w:r>
      <w:r w:rsidR="00D63434">
        <w:rPr>
          <w:rFonts w:ascii="Arial" w:hAnsi="Arial" w:cs="Arial"/>
        </w:rPr>
        <w:t>es</w:t>
      </w:r>
      <w:r w:rsidRPr="0030675A">
        <w:rPr>
          <w:rFonts w:ascii="Arial" w:hAnsi="Arial" w:cs="Arial"/>
        </w:rPr>
        <w:t xml:space="preserve"> a tomar</w:t>
      </w:r>
      <w:r w:rsidR="00D63434">
        <w:rPr>
          <w:rFonts w:ascii="Arial" w:hAnsi="Arial" w:cs="Arial"/>
        </w:rPr>
        <w:t>em</w:t>
      </w:r>
      <w:r w:rsidRPr="0030675A">
        <w:rPr>
          <w:rFonts w:ascii="Arial" w:hAnsi="Arial" w:cs="Arial"/>
        </w:rPr>
        <w:t xml:space="preserve"> decisões de compra racionais e esclarecidas. Os anúncios comparativos contribuem, ainda, de acordo com o citado documento, com o aprimoramento, a inovação e a baixa dos preços, na medida em que os anúncios comparativos atiçam a concorrência.</w:t>
      </w:r>
    </w:p>
    <w:p w14:paraId="35E1EC6C" w14:textId="77777777" w:rsidR="00E078C9" w:rsidRPr="00E078C9" w:rsidRDefault="00E078C9" w:rsidP="005135B4">
      <w:pPr>
        <w:spacing w:line="360" w:lineRule="auto"/>
        <w:ind w:firstLine="709"/>
        <w:jc w:val="both"/>
        <w:rPr>
          <w:rFonts w:ascii="Arial" w:hAnsi="Arial" w:cs="Arial"/>
        </w:rPr>
      </w:pPr>
    </w:p>
    <w:p w14:paraId="3737B916" w14:textId="4B3A140D" w:rsidR="00E078C9" w:rsidRPr="0030675A" w:rsidRDefault="00E078C9" w:rsidP="00E078C9">
      <w:pPr>
        <w:ind w:left="2268"/>
        <w:jc w:val="both"/>
        <w:rPr>
          <w:rFonts w:ascii="Arial" w:hAnsi="Arial" w:cs="Arial"/>
          <w:sz w:val="20"/>
          <w:szCs w:val="20"/>
          <w:lang w:eastAsia="pt-BR"/>
        </w:rPr>
      </w:pPr>
      <w:r w:rsidRPr="0030675A">
        <w:rPr>
          <w:rFonts w:ascii="Arial" w:hAnsi="Arial" w:cs="Arial"/>
          <w:sz w:val="20"/>
          <w:szCs w:val="20"/>
          <w:lang w:eastAsia="pt-BR"/>
        </w:rPr>
        <w:t xml:space="preserve">A Comissão apoiou o uso de comparações entre marca nas ocasiões em que as bases de comparação estão claramente identificadas. A publicidade comparativa, quando verdadeiras e não enganosa, é uma fonte de informação importante para os consumidores e os auxilia na tomada racional de decisões de compra. A publicidade comparativa incentiva o aprimoramento de produtos e inovação, e pode influenciar o mercado a </w:t>
      </w:r>
      <w:r w:rsidRPr="0030675A">
        <w:rPr>
          <w:rFonts w:ascii="Arial" w:hAnsi="Arial" w:cs="Arial"/>
          <w:sz w:val="20"/>
          <w:szCs w:val="20"/>
          <w:lang w:eastAsia="pt-BR"/>
        </w:rPr>
        <w:lastRenderedPageBreak/>
        <w:t>praticar preços mais baixos. (</w:t>
      </w:r>
      <w:r w:rsidRPr="0030675A">
        <w:rPr>
          <w:rFonts w:ascii="Arial" w:hAnsi="Arial" w:cs="Arial"/>
          <w:sz w:val="20"/>
          <w:szCs w:val="20"/>
        </w:rPr>
        <w:t>Federal Trade Commission, 1979, tradução nossa).</w:t>
      </w:r>
      <w:r w:rsidRPr="0030675A">
        <w:rPr>
          <w:rStyle w:val="Refdenotaderodap"/>
          <w:rFonts w:ascii="Arial" w:hAnsi="Arial"/>
          <w:sz w:val="20"/>
          <w:szCs w:val="20"/>
        </w:rPr>
        <w:footnoteReference w:id="10"/>
      </w:r>
    </w:p>
    <w:p w14:paraId="6FC45044" w14:textId="77777777" w:rsidR="00E078C9" w:rsidRPr="005135B4" w:rsidRDefault="00E078C9" w:rsidP="005135B4">
      <w:pPr>
        <w:spacing w:line="360" w:lineRule="auto"/>
        <w:ind w:firstLine="709"/>
        <w:jc w:val="both"/>
        <w:rPr>
          <w:rFonts w:ascii="Arial" w:hAnsi="Arial" w:cs="Arial"/>
        </w:rPr>
      </w:pPr>
    </w:p>
    <w:p w14:paraId="59482149" w14:textId="77777777" w:rsidR="00E078C9" w:rsidRPr="0030675A" w:rsidRDefault="00E078C9" w:rsidP="00E078C9">
      <w:pPr>
        <w:spacing w:line="360" w:lineRule="auto"/>
        <w:ind w:firstLine="708"/>
        <w:jc w:val="both"/>
        <w:rPr>
          <w:rFonts w:ascii="Arial" w:hAnsi="Arial" w:cs="Arial"/>
        </w:rPr>
      </w:pPr>
      <w:r w:rsidRPr="0030675A">
        <w:rPr>
          <w:rFonts w:ascii="Arial" w:hAnsi="Arial" w:cs="Arial"/>
        </w:rPr>
        <w:t>No Brasil, a normalização da propaganda e da publicidade fica a cargo do Conselho Nacional de Autorregulamentação Publicitária (Conar) que, por meio do Código Brasileiro de Autorregulamentação Publicitária (CBARP), regimenta as atividades atinentes ao mercado publicitário. Nes</w:t>
      </w:r>
      <w:r>
        <w:rPr>
          <w:rFonts w:ascii="Arial" w:hAnsi="Arial" w:cs="Arial"/>
        </w:rPr>
        <w:t>s</w:t>
      </w:r>
      <w:r w:rsidRPr="0030675A">
        <w:rPr>
          <w:rFonts w:ascii="Arial" w:hAnsi="Arial" w:cs="Arial"/>
        </w:rPr>
        <w:t xml:space="preserve">e código encontra-se a definição de propaganda comparativa e também as normas que devem ser seguidas para a sua confecção, apesar de não haver nenhuma lei específica sobre este assunto. </w:t>
      </w:r>
    </w:p>
    <w:p w14:paraId="3F31CC9B" w14:textId="71F0264D" w:rsidR="00E078C9" w:rsidRPr="0030675A" w:rsidRDefault="00E078C9" w:rsidP="00E078C9">
      <w:pPr>
        <w:spacing w:line="360" w:lineRule="auto"/>
        <w:ind w:firstLine="708"/>
        <w:jc w:val="both"/>
        <w:rPr>
          <w:rFonts w:ascii="Arial" w:hAnsi="Arial" w:cs="Arial"/>
        </w:rPr>
      </w:pPr>
      <w:r w:rsidRPr="0030675A">
        <w:rPr>
          <w:rFonts w:ascii="Arial" w:hAnsi="Arial" w:cs="Arial"/>
        </w:rPr>
        <w:t xml:space="preserve">A definição da CBARP sobre propaganda comparativa – presente no seu artigo 32, seção sete – aproxima-se da </w:t>
      </w:r>
      <w:r w:rsidR="00D63434">
        <w:rPr>
          <w:rFonts w:ascii="Arial" w:hAnsi="Arial" w:cs="Arial"/>
        </w:rPr>
        <w:t>difundida</w:t>
      </w:r>
      <w:r w:rsidRPr="0030675A">
        <w:rPr>
          <w:rFonts w:ascii="Arial" w:hAnsi="Arial" w:cs="Arial"/>
        </w:rPr>
        <w:t xml:space="preserve"> pelo FTC, ao passo que considera a comparação pertinente para fundamentar as escolhas do consumidor. Porém, afasta-se ao impor restrições ao seu uso. Aqui não é permitido o uso de elementos subjetivos ou emocionais, nem denegrir a imagem de produtos, marcas, ou empresas, o que seria o resultado – esperado e inevitável – da comparação. </w:t>
      </w:r>
    </w:p>
    <w:p w14:paraId="74831D0A" w14:textId="77777777" w:rsidR="00E078C9" w:rsidRPr="005135B4" w:rsidRDefault="00E078C9" w:rsidP="005135B4">
      <w:pPr>
        <w:spacing w:line="360" w:lineRule="auto"/>
        <w:ind w:firstLine="709"/>
        <w:jc w:val="both"/>
        <w:rPr>
          <w:rFonts w:ascii="Arial" w:hAnsi="Arial" w:cs="Arial"/>
        </w:rPr>
      </w:pPr>
    </w:p>
    <w:p w14:paraId="64FDF474" w14:textId="77777777" w:rsidR="00E078C9" w:rsidRPr="00696EC4" w:rsidRDefault="00E078C9" w:rsidP="00E078C9">
      <w:pPr>
        <w:pStyle w:val="NormalWeb"/>
        <w:spacing w:before="0" w:beforeAutospacing="0" w:after="0" w:afterAutospacing="0"/>
        <w:ind w:left="2268"/>
        <w:contextualSpacing/>
        <w:jc w:val="both"/>
        <w:rPr>
          <w:rFonts w:ascii="Arial" w:hAnsi="Arial" w:cs="Arial"/>
          <w:sz w:val="20"/>
          <w:szCs w:val="20"/>
        </w:rPr>
      </w:pPr>
      <w:r w:rsidRPr="00696EC4">
        <w:rPr>
          <w:rFonts w:ascii="Arial" w:hAnsi="Arial" w:cs="Arial"/>
          <w:sz w:val="20"/>
          <w:szCs w:val="20"/>
        </w:rPr>
        <w:t>Tendo em vista as modernas tendências mundiais - e atendidas as normas pertinentes do Código da Propriedade Industrial, a publicidade comparativa será aceita, contanto que respeite os seguintes princípios e limites:</w:t>
      </w:r>
    </w:p>
    <w:p w14:paraId="7D97EEAA" w14:textId="77777777" w:rsidR="00E078C9" w:rsidRPr="00696EC4" w:rsidRDefault="00E078C9" w:rsidP="00E078C9">
      <w:pPr>
        <w:numPr>
          <w:ilvl w:val="0"/>
          <w:numId w:val="1"/>
        </w:numPr>
        <w:ind w:left="2268" w:firstLine="0"/>
        <w:contextualSpacing/>
        <w:jc w:val="both"/>
        <w:rPr>
          <w:rFonts w:ascii="Arial" w:hAnsi="Arial" w:cs="Arial"/>
          <w:sz w:val="20"/>
          <w:szCs w:val="20"/>
        </w:rPr>
      </w:pPr>
      <w:r w:rsidRPr="00696EC4">
        <w:rPr>
          <w:rFonts w:ascii="Arial" w:hAnsi="Arial" w:cs="Arial"/>
          <w:sz w:val="20"/>
          <w:szCs w:val="20"/>
        </w:rPr>
        <w:t>seu objetivo maior seja o esclarecimento, se não mesmo a defesa do consumidor;</w:t>
      </w:r>
    </w:p>
    <w:p w14:paraId="48ABD882" w14:textId="77777777" w:rsidR="00E078C9" w:rsidRPr="00696EC4" w:rsidRDefault="00E078C9" w:rsidP="00E078C9">
      <w:pPr>
        <w:numPr>
          <w:ilvl w:val="0"/>
          <w:numId w:val="1"/>
        </w:numPr>
        <w:ind w:left="2268" w:firstLine="0"/>
        <w:contextualSpacing/>
        <w:jc w:val="both"/>
        <w:rPr>
          <w:rFonts w:ascii="Arial" w:hAnsi="Arial" w:cs="Arial"/>
          <w:sz w:val="20"/>
          <w:szCs w:val="20"/>
        </w:rPr>
      </w:pPr>
      <w:r w:rsidRPr="00696EC4">
        <w:rPr>
          <w:rFonts w:ascii="Arial" w:hAnsi="Arial" w:cs="Arial"/>
          <w:sz w:val="20"/>
          <w:szCs w:val="20"/>
        </w:rPr>
        <w:t>tenha por princípio básico a objetividade na comparação, posto que dados subjetivos, de fundo psicológico ou emocional, não constituem uma base válida de comparação perante o Consumidor;</w:t>
      </w:r>
    </w:p>
    <w:p w14:paraId="039DCAAC" w14:textId="77777777" w:rsidR="00E078C9" w:rsidRPr="00696EC4" w:rsidRDefault="00E078C9" w:rsidP="00E078C9">
      <w:pPr>
        <w:numPr>
          <w:ilvl w:val="0"/>
          <w:numId w:val="1"/>
        </w:numPr>
        <w:ind w:left="2268" w:firstLine="0"/>
        <w:contextualSpacing/>
        <w:jc w:val="both"/>
        <w:rPr>
          <w:rFonts w:ascii="Arial" w:hAnsi="Arial" w:cs="Arial"/>
          <w:sz w:val="20"/>
          <w:szCs w:val="20"/>
        </w:rPr>
      </w:pPr>
      <w:r w:rsidRPr="00696EC4">
        <w:rPr>
          <w:rFonts w:ascii="Arial" w:hAnsi="Arial" w:cs="Arial"/>
          <w:sz w:val="20"/>
          <w:szCs w:val="20"/>
        </w:rPr>
        <w:t>a comparação alegada ou realizada seja passível de comprovação;</w:t>
      </w:r>
    </w:p>
    <w:p w14:paraId="5774DAFC" w14:textId="77777777" w:rsidR="00E078C9" w:rsidRPr="00696EC4" w:rsidRDefault="00E078C9" w:rsidP="00E078C9">
      <w:pPr>
        <w:numPr>
          <w:ilvl w:val="0"/>
          <w:numId w:val="1"/>
        </w:numPr>
        <w:ind w:left="2268" w:firstLine="0"/>
        <w:contextualSpacing/>
        <w:jc w:val="both"/>
        <w:rPr>
          <w:rFonts w:ascii="Arial" w:hAnsi="Arial" w:cs="Arial"/>
          <w:sz w:val="20"/>
          <w:szCs w:val="20"/>
        </w:rPr>
      </w:pPr>
      <w:r w:rsidRPr="00696EC4">
        <w:rPr>
          <w:rFonts w:ascii="Arial" w:hAnsi="Arial" w:cs="Arial"/>
          <w:sz w:val="20"/>
          <w:szCs w:val="20"/>
        </w:rPr>
        <w:t>em se tratando de bens de consumo a comparação seja feita com modelos fabricados no mesmo ano, sendo condenável o confronto entre produtos de épocas diferentes, a menos que se trate de referência para demonstrar evolução, o que, nesse caso, deve ser caracterizado;</w:t>
      </w:r>
    </w:p>
    <w:p w14:paraId="3901DFB9" w14:textId="77777777" w:rsidR="00E078C9" w:rsidRPr="00696EC4" w:rsidRDefault="00E078C9" w:rsidP="00E078C9">
      <w:pPr>
        <w:numPr>
          <w:ilvl w:val="0"/>
          <w:numId w:val="1"/>
        </w:numPr>
        <w:ind w:left="2268" w:firstLine="0"/>
        <w:contextualSpacing/>
        <w:jc w:val="both"/>
        <w:rPr>
          <w:rFonts w:ascii="Arial" w:hAnsi="Arial" w:cs="Arial"/>
          <w:sz w:val="20"/>
          <w:szCs w:val="20"/>
        </w:rPr>
      </w:pPr>
      <w:r w:rsidRPr="00696EC4">
        <w:rPr>
          <w:rFonts w:ascii="Arial" w:hAnsi="Arial" w:cs="Arial"/>
          <w:sz w:val="20"/>
          <w:szCs w:val="20"/>
        </w:rPr>
        <w:t>não se estabeleça confusão entre produtos e marcas concorrentes;</w:t>
      </w:r>
    </w:p>
    <w:p w14:paraId="17F07E72" w14:textId="77777777" w:rsidR="00E078C9" w:rsidRPr="00696EC4" w:rsidRDefault="00E078C9" w:rsidP="00E078C9">
      <w:pPr>
        <w:numPr>
          <w:ilvl w:val="0"/>
          <w:numId w:val="1"/>
        </w:numPr>
        <w:ind w:left="2268" w:firstLine="0"/>
        <w:contextualSpacing/>
        <w:jc w:val="both"/>
        <w:rPr>
          <w:rFonts w:ascii="Arial" w:hAnsi="Arial" w:cs="Arial"/>
          <w:sz w:val="20"/>
          <w:szCs w:val="20"/>
        </w:rPr>
      </w:pPr>
      <w:r w:rsidRPr="00696EC4">
        <w:rPr>
          <w:rFonts w:ascii="Arial" w:hAnsi="Arial" w:cs="Arial"/>
          <w:sz w:val="20"/>
          <w:szCs w:val="20"/>
        </w:rPr>
        <w:t>não se caracterize concorrência desleal, denegrimento à imagem do produto ou à marca de outra empresa;</w:t>
      </w:r>
    </w:p>
    <w:p w14:paraId="002FA4C6" w14:textId="77777777" w:rsidR="00E078C9" w:rsidRPr="00696EC4" w:rsidRDefault="00E078C9" w:rsidP="00E078C9">
      <w:pPr>
        <w:numPr>
          <w:ilvl w:val="0"/>
          <w:numId w:val="1"/>
        </w:numPr>
        <w:ind w:left="2268" w:firstLine="0"/>
        <w:contextualSpacing/>
        <w:jc w:val="both"/>
        <w:rPr>
          <w:rFonts w:ascii="Arial" w:hAnsi="Arial" w:cs="Arial"/>
          <w:sz w:val="20"/>
          <w:szCs w:val="20"/>
        </w:rPr>
      </w:pPr>
      <w:r w:rsidRPr="00696EC4">
        <w:rPr>
          <w:rFonts w:ascii="Arial" w:hAnsi="Arial" w:cs="Arial"/>
          <w:sz w:val="20"/>
          <w:szCs w:val="20"/>
        </w:rPr>
        <w:t>não se utilize injustificadamente a imagem corporativa ou o prestígio de terceiros;</w:t>
      </w:r>
    </w:p>
    <w:p w14:paraId="3ED0ECBD" w14:textId="77777777" w:rsidR="00E078C9" w:rsidRPr="00696EC4" w:rsidRDefault="00E078C9" w:rsidP="00E078C9">
      <w:pPr>
        <w:numPr>
          <w:ilvl w:val="0"/>
          <w:numId w:val="1"/>
        </w:numPr>
        <w:ind w:left="2268" w:firstLine="0"/>
        <w:contextualSpacing/>
        <w:jc w:val="both"/>
        <w:rPr>
          <w:rFonts w:ascii="Arial" w:hAnsi="Arial" w:cs="Arial"/>
          <w:sz w:val="20"/>
          <w:szCs w:val="20"/>
        </w:rPr>
      </w:pPr>
      <w:r w:rsidRPr="00696EC4">
        <w:rPr>
          <w:rFonts w:ascii="Arial" w:hAnsi="Arial" w:cs="Arial"/>
          <w:sz w:val="20"/>
          <w:szCs w:val="20"/>
        </w:rPr>
        <w:t>quando se fizer uma comparação entre produtos cujo preço não é de igual nível, tal circunstância deve ser claramente indicada pelo anúncio. (CÓDIGO BRASILEIRO DE AUTORREGULAMENTAÇÃO PUBLICITÁRIA, 2008).</w:t>
      </w:r>
    </w:p>
    <w:p w14:paraId="4CCD6E5E" w14:textId="77777777" w:rsidR="00E078C9" w:rsidRDefault="00E078C9" w:rsidP="00E078C9">
      <w:pPr>
        <w:ind w:firstLine="709"/>
        <w:jc w:val="both"/>
        <w:rPr>
          <w:rFonts w:ascii="Arial" w:hAnsi="Arial" w:cs="Arial"/>
        </w:rPr>
      </w:pPr>
    </w:p>
    <w:p w14:paraId="37B4AFA6" w14:textId="77777777" w:rsidR="00E078C9" w:rsidRPr="0030675A" w:rsidRDefault="00E078C9" w:rsidP="00E078C9">
      <w:pPr>
        <w:spacing w:line="360" w:lineRule="auto"/>
        <w:ind w:firstLine="708"/>
        <w:jc w:val="both"/>
        <w:rPr>
          <w:rFonts w:ascii="Arial" w:hAnsi="Arial" w:cs="Arial"/>
        </w:rPr>
      </w:pPr>
      <w:r w:rsidRPr="0030675A">
        <w:rPr>
          <w:rFonts w:ascii="Arial" w:hAnsi="Arial" w:cs="Arial"/>
        </w:rPr>
        <w:t>Baseado na interpretação do artigo 32 da CBARP, o Conar costuma recomendar a suspensão dos anúncios que tem o potencial de macular a imagem de algum produto (bens, serviços, ideias, partidos, políticos etc.), mediante as denúncias apresentadas por consumidores, autoridades, associados ou pela própria diretoria do Conselho. Possivelmente devido a essas restrições</w:t>
      </w:r>
      <w:r>
        <w:rPr>
          <w:rFonts w:ascii="Arial" w:hAnsi="Arial" w:cs="Arial"/>
        </w:rPr>
        <w:t>,</w:t>
      </w:r>
      <w:r w:rsidRPr="0030675A">
        <w:rPr>
          <w:rFonts w:ascii="Arial" w:hAnsi="Arial" w:cs="Arial"/>
        </w:rPr>
        <w:t xml:space="preserve"> o emprego dessa técnica publicitária não seja muito comum no Brasil.</w:t>
      </w:r>
    </w:p>
    <w:p w14:paraId="29C341C2" w14:textId="77777777" w:rsidR="00E078C9" w:rsidRPr="0030675A" w:rsidRDefault="00E078C9" w:rsidP="00E078C9">
      <w:pPr>
        <w:spacing w:line="360" w:lineRule="auto"/>
        <w:ind w:firstLine="708"/>
        <w:jc w:val="both"/>
        <w:rPr>
          <w:rFonts w:ascii="Arial" w:hAnsi="Arial" w:cs="Arial"/>
        </w:rPr>
      </w:pPr>
      <w:r w:rsidRPr="0030675A">
        <w:rPr>
          <w:rFonts w:ascii="Arial" w:hAnsi="Arial" w:cs="Arial"/>
        </w:rPr>
        <w:t>Isso talvez possa justificar também a escassez de anúncios brasileiros que se dedicam a fazer o caminho inverso das propagandas e publicidades tradicionais – odes aos produtos, criadas para seduzir o público. Afinal, são raros exemplos de propagandas negativas: caracterizadas pelo ataque empreendido por um anunciante contra os seus rivais, através de mensagens que exaltam, exclusivamente, os pontos fracos dos últimos.</w:t>
      </w:r>
    </w:p>
    <w:p w14:paraId="42BE69C5" w14:textId="77777777" w:rsidR="00E078C9" w:rsidRPr="0030675A" w:rsidRDefault="00E078C9" w:rsidP="00E078C9">
      <w:pPr>
        <w:spacing w:line="360" w:lineRule="auto"/>
        <w:ind w:firstLine="709"/>
        <w:jc w:val="both"/>
        <w:rPr>
          <w:rFonts w:ascii="Arial" w:hAnsi="Arial" w:cs="Arial"/>
          <w:shd w:val="clear" w:color="auto" w:fill="FFFFFF"/>
        </w:rPr>
      </w:pPr>
      <w:r w:rsidRPr="0030675A">
        <w:rPr>
          <w:rFonts w:ascii="Arial" w:hAnsi="Arial" w:cs="Arial"/>
        </w:rPr>
        <w:t xml:space="preserve">Entretanto, ataques – diretos ou indiretos – são mais frequentes no contexto das campanhas eleitorais, em que são veiculadas mensagens comparando a atuação de um </w:t>
      </w:r>
      <w:r>
        <w:rPr>
          <w:rFonts w:ascii="Arial" w:hAnsi="Arial" w:cs="Arial"/>
        </w:rPr>
        <w:t>partido e/ou candidato a de</w:t>
      </w:r>
      <w:r w:rsidRPr="0030675A">
        <w:rPr>
          <w:rFonts w:ascii="Arial" w:hAnsi="Arial" w:cs="Arial"/>
        </w:rPr>
        <w:t xml:space="preserve"> seus concorrentes e propagandas cujo “</w:t>
      </w:r>
      <w:r w:rsidRPr="0030675A">
        <w:rPr>
          <w:rFonts w:ascii="Arial" w:hAnsi="Arial" w:cs="Arial"/>
          <w:shd w:val="clear" w:color="auto" w:fill="FFFFFF"/>
        </w:rPr>
        <w:t>principal objetivo não diz respeito a promover o candidato que a veicula, mas atacar (pública, moral, pessoal ou politicamente) seu adversário" (GOLDSTEIN; FREEDMAN</w:t>
      </w:r>
      <w:r w:rsidRPr="0030675A">
        <w:rPr>
          <w:rStyle w:val="Refdenotaderodap"/>
          <w:rFonts w:ascii="Arial" w:hAnsi="Arial" w:cs="Arial"/>
          <w:shd w:val="clear" w:color="auto" w:fill="FFFFFF"/>
        </w:rPr>
        <w:footnoteReference w:id="11"/>
      </w:r>
      <w:r w:rsidRPr="0030675A">
        <w:rPr>
          <w:rFonts w:ascii="Arial" w:hAnsi="Arial" w:cs="Arial"/>
          <w:shd w:val="clear" w:color="auto" w:fill="FFFFFF"/>
        </w:rPr>
        <w:t xml:space="preserve"> </w:t>
      </w:r>
      <w:r w:rsidRPr="0030675A">
        <w:rPr>
          <w:rFonts w:ascii="Arial" w:hAnsi="Arial" w:cs="Arial"/>
          <w:i/>
          <w:shd w:val="clear" w:color="auto" w:fill="FFFFFF"/>
        </w:rPr>
        <w:t>apud</w:t>
      </w:r>
      <w:r w:rsidRPr="0030675A">
        <w:rPr>
          <w:rFonts w:ascii="Arial" w:hAnsi="Arial" w:cs="Arial"/>
          <w:shd w:val="clear" w:color="auto" w:fill="FFFFFF"/>
        </w:rPr>
        <w:t xml:space="preserve"> LOURENÇO, 2009). </w:t>
      </w:r>
    </w:p>
    <w:p w14:paraId="1DEC908C" w14:textId="2603FA17" w:rsidR="00E078C9" w:rsidRPr="0030675A" w:rsidRDefault="00E078C9" w:rsidP="00E078C9">
      <w:pPr>
        <w:spacing w:line="360" w:lineRule="auto"/>
        <w:ind w:firstLine="709"/>
        <w:jc w:val="both"/>
        <w:rPr>
          <w:rFonts w:ascii="Arial" w:hAnsi="Arial" w:cs="Arial"/>
          <w:shd w:val="clear" w:color="auto" w:fill="FFFFFF"/>
        </w:rPr>
      </w:pPr>
      <w:r w:rsidRPr="0030675A">
        <w:rPr>
          <w:rFonts w:ascii="Arial" w:hAnsi="Arial" w:cs="Arial"/>
          <w:shd w:val="clear" w:color="auto" w:fill="FFFFFF"/>
        </w:rPr>
        <w:t>Não obstante, a Justiça Eleitoral, tendo como referência a Legislação Eleitoral Brasileira</w:t>
      </w:r>
      <w:r w:rsidRPr="0030675A">
        <w:rPr>
          <w:rStyle w:val="Refdenotaderodap"/>
          <w:rFonts w:ascii="Arial" w:hAnsi="Arial" w:cs="Arial"/>
        </w:rPr>
        <w:footnoteReference w:id="12"/>
      </w:r>
      <w:r w:rsidRPr="0030675A">
        <w:rPr>
          <w:rFonts w:ascii="Arial" w:hAnsi="Arial" w:cs="Arial"/>
          <w:shd w:val="clear" w:color="auto" w:fill="FFFFFF"/>
        </w:rPr>
        <w:t xml:space="preserve">, </w:t>
      </w:r>
      <w:r w:rsidRPr="0030675A">
        <w:rPr>
          <w:rFonts w:ascii="Arial" w:hAnsi="Arial" w:cs="Arial"/>
        </w:rPr>
        <w:t>que entre outras coisas regula o co</w:t>
      </w:r>
      <w:r w:rsidR="006437BD">
        <w:rPr>
          <w:rFonts w:ascii="Arial" w:hAnsi="Arial" w:cs="Arial"/>
        </w:rPr>
        <w:t>nteúdo das campanhas eleitorais,</w:t>
      </w:r>
      <w:r w:rsidRPr="0030675A">
        <w:rPr>
          <w:rFonts w:ascii="Arial" w:hAnsi="Arial" w:cs="Arial"/>
        </w:rPr>
        <w:t xml:space="preserve"> estabelece</w:t>
      </w:r>
      <w:r w:rsidRPr="0030675A">
        <w:rPr>
          <w:rFonts w:ascii="Arial" w:hAnsi="Arial" w:cs="Arial"/>
          <w:shd w:val="clear" w:color="auto" w:fill="FFFFFF"/>
        </w:rPr>
        <w:t xml:space="preserve"> a aplicação de penalidades aos candidatos que veiculam mensagens consideradas agressivas ou inverídicas contra os seus oponentes. As sanções vão da suspensão da veiculação do anúncio que motiva </w:t>
      </w:r>
      <w:r w:rsidR="005135B4">
        <w:rPr>
          <w:rFonts w:ascii="Arial" w:hAnsi="Arial" w:cs="Arial"/>
          <w:shd w:val="clear" w:color="auto" w:fill="FFFFFF"/>
        </w:rPr>
        <w:t xml:space="preserve">a </w:t>
      </w:r>
      <w:r w:rsidRPr="0030675A">
        <w:rPr>
          <w:rFonts w:ascii="Arial" w:hAnsi="Arial" w:cs="Arial"/>
          <w:shd w:val="clear" w:color="auto" w:fill="FFFFFF"/>
        </w:rPr>
        <w:t xml:space="preserve">querela, ao direito de resposta àqueles que se sentem ultrajados. </w:t>
      </w:r>
    </w:p>
    <w:p w14:paraId="17720681" w14:textId="5D8839F7" w:rsidR="00E078C9" w:rsidRPr="0030675A" w:rsidRDefault="006437BD" w:rsidP="004749E5">
      <w:pPr>
        <w:spacing w:line="360" w:lineRule="auto"/>
        <w:ind w:firstLine="709"/>
        <w:jc w:val="both"/>
        <w:rPr>
          <w:rFonts w:ascii="Arial" w:hAnsi="Arial" w:cs="Arial"/>
        </w:rPr>
      </w:pPr>
      <w:r>
        <w:rPr>
          <w:rFonts w:ascii="Arial" w:hAnsi="Arial" w:cs="Arial"/>
          <w:shd w:val="clear" w:color="auto" w:fill="FFFFFF"/>
        </w:rPr>
        <w:t>A resposta, d</w:t>
      </w:r>
      <w:r w:rsidR="00E078C9" w:rsidRPr="0030675A">
        <w:rPr>
          <w:rFonts w:ascii="Arial" w:hAnsi="Arial" w:cs="Arial"/>
          <w:shd w:val="clear" w:color="auto" w:fill="FFFFFF"/>
        </w:rPr>
        <w:t xml:space="preserve">e acordo com a Resolução nº 23.398/2013, do Tribunal Superior Eleitoral, deve ser divulgada no mesmo veículo que a ofensa foi proferida e deve </w:t>
      </w:r>
      <w:r>
        <w:rPr>
          <w:rFonts w:ascii="Arial" w:hAnsi="Arial" w:cs="Arial"/>
          <w:shd w:val="clear" w:color="auto" w:fill="FFFFFF"/>
        </w:rPr>
        <w:t>ter</w:t>
      </w:r>
      <w:r w:rsidR="00E078C9" w:rsidRPr="0030675A">
        <w:rPr>
          <w:rFonts w:ascii="Arial" w:hAnsi="Arial" w:cs="Arial"/>
          <w:shd w:val="clear" w:color="auto" w:fill="FFFFFF"/>
        </w:rPr>
        <w:t xml:space="preserve"> o mesmo tamanho (páginas, caracteres, espaço de tempo)</w:t>
      </w:r>
      <w:r w:rsidR="00E078C9" w:rsidRPr="0030675A">
        <w:rPr>
          <w:rFonts w:ascii="Arial" w:hAnsi="Arial" w:cs="Arial"/>
        </w:rPr>
        <w:t xml:space="preserve"> que ela. Caso o ultraje </w:t>
      </w:r>
      <w:r w:rsidR="00E078C9" w:rsidRPr="0030675A">
        <w:rPr>
          <w:rFonts w:ascii="Arial" w:hAnsi="Arial" w:cs="Arial"/>
        </w:rPr>
        <w:lastRenderedPageBreak/>
        <w:t>tenha sido feito durante o Horário Gratuito de Propaganda Eleitoral (HGPE), o tempo gasto</w:t>
      </w:r>
      <w:r>
        <w:rPr>
          <w:rFonts w:ascii="Arial" w:hAnsi="Arial" w:cs="Arial"/>
        </w:rPr>
        <w:t xml:space="preserve"> para </w:t>
      </w:r>
      <w:r w:rsidR="004749E5">
        <w:rPr>
          <w:rFonts w:ascii="Arial" w:hAnsi="Arial" w:cs="Arial"/>
        </w:rPr>
        <w:t>proferi-lo</w:t>
      </w:r>
      <w:r w:rsidR="00E078C9" w:rsidRPr="0030675A">
        <w:rPr>
          <w:rFonts w:ascii="Arial" w:hAnsi="Arial" w:cs="Arial"/>
        </w:rPr>
        <w:t xml:space="preserve"> é subtraído do programa do réu e transferido ao ofendido, que deve usar esse espaço, </w:t>
      </w:r>
      <w:r w:rsidR="00E078C9">
        <w:rPr>
          <w:rFonts w:ascii="Arial" w:hAnsi="Arial" w:cs="Arial"/>
        </w:rPr>
        <w:t>apenas, para defender-se da injú</w:t>
      </w:r>
      <w:r w:rsidR="00E078C9" w:rsidRPr="0030675A">
        <w:rPr>
          <w:rFonts w:ascii="Arial" w:hAnsi="Arial" w:cs="Arial"/>
        </w:rPr>
        <w:t xml:space="preserve">ria. </w:t>
      </w:r>
    </w:p>
    <w:p w14:paraId="0C704CD2" w14:textId="13455C07" w:rsidR="00E078C9" w:rsidRDefault="00E078C9" w:rsidP="00E078C9">
      <w:pPr>
        <w:spacing w:line="360" w:lineRule="auto"/>
        <w:ind w:firstLine="708"/>
        <w:jc w:val="both"/>
        <w:rPr>
          <w:rFonts w:ascii="Arial" w:hAnsi="Arial" w:cs="Arial"/>
        </w:rPr>
      </w:pPr>
      <w:r w:rsidRPr="0030675A">
        <w:rPr>
          <w:rFonts w:ascii="Arial" w:hAnsi="Arial" w:cs="Arial"/>
        </w:rPr>
        <w:t>Aqui cabe pontuar que a propaganda eleitoral distingue-se</w:t>
      </w:r>
      <w:r w:rsidR="009152ED">
        <w:rPr>
          <w:rFonts w:ascii="Arial" w:hAnsi="Arial" w:cs="Arial"/>
        </w:rPr>
        <w:t xml:space="preserve"> das demais</w:t>
      </w:r>
      <w:r w:rsidRPr="0030675A">
        <w:rPr>
          <w:rFonts w:ascii="Arial" w:hAnsi="Arial" w:cs="Arial"/>
        </w:rPr>
        <w:t xml:space="preserve"> por sua sazonalidade</w:t>
      </w:r>
      <w:r w:rsidRPr="0030675A">
        <w:rPr>
          <w:rStyle w:val="Refdenotaderodap"/>
          <w:rFonts w:ascii="Arial" w:hAnsi="Arial"/>
        </w:rPr>
        <w:footnoteReference w:id="13"/>
      </w:r>
      <w:r w:rsidR="00B03D8F">
        <w:rPr>
          <w:rFonts w:ascii="Arial" w:hAnsi="Arial" w:cs="Arial"/>
        </w:rPr>
        <w:t>, seu público e seu objetivo</w:t>
      </w:r>
      <w:r w:rsidRPr="0030675A">
        <w:rPr>
          <w:rFonts w:ascii="Arial" w:hAnsi="Arial" w:cs="Arial"/>
        </w:rPr>
        <w:t>. No Brasil</w:t>
      </w:r>
      <w:r>
        <w:rPr>
          <w:rFonts w:ascii="Arial" w:hAnsi="Arial" w:cs="Arial"/>
        </w:rPr>
        <w:t>,</w:t>
      </w:r>
      <w:r w:rsidRPr="0030675A">
        <w:rPr>
          <w:rFonts w:ascii="Arial" w:hAnsi="Arial" w:cs="Arial"/>
        </w:rPr>
        <w:t xml:space="preserve"> a cada b</w:t>
      </w:r>
      <w:r w:rsidR="004749E5">
        <w:rPr>
          <w:rFonts w:ascii="Arial" w:hAnsi="Arial" w:cs="Arial"/>
        </w:rPr>
        <w:t xml:space="preserve">iênio, este tipo de propaganda é </w:t>
      </w:r>
      <w:r w:rsidRPr="0030675A">
        <w:rPr>
          <w:rFonts w:ascii="Arial" w:hAnsi="Arial" w:cs="Arial"/>
        </w:rPr>
        <w:t>veiculad</w:t>
      </w:r>
      <w:r w:rsidR="004749E5">
        <w:rPr>
          <w:rFonts w:ascii="Arial" w:hAnsi="Arial" w:cs="Arial"/>
        </w:rPr>
        <w:t>o por</w:t>
      </w:r>
      <w:r w:rsidRPr="0030675A">
        <w:rPr>
          <w:rFonts w:ascii="Arial" w:hAnsi="Arial" w:cs="Arial"/>
        </w:rPr>
        <w:t xml:space="preserve"> um período específico de tempo, definido pela Justiça Eleitoral.</w:t>
      </w:r>
      <w:r w:rsidR="004749E5">
        <w:rPr>
          <w:rFonts w:ascii="Arial" w:hAnsi="Arial" w:cs="Arial"/>
        </w:rPr>
        <w:t xml:space="preserve"> </w:t>
      </w:r>
      <w:r w:rsidR="00B03D8F">
        <w:rPr>
          <w:rFonts w:ascii="Arial" w:hAnsi="Arial" w:cs="Arial"/>
        </w:rPr>
        <w:t>Ela</w:t>
      </w:r>
      <w:r w:rsidR="004749E5">
        <w:rPr>
          <w:rFonts w:ascii="Arial" w:hAnsi="Arial" w:cs="Arial"/>
        </w:rPr>
        <w:t xml:space="preserve"> </w:t>
      </w:r>
      <w:r w:rsidR="00B03D8F">
        <w:rPr>
          <w:rFonts w:ascii="Arial" w:hAnsi="Arial" w:cs="Arial"/>
        </w:rPr>
        <w:t>é</w:t>
      </w:r>
      <w:r w:rsidR="004749E5">
        <w:rPr>
          <w:rFonts w:ascii="Arial" w:hAnsi="Arial" w:cs="Arial"/>
        </w:rPr>
        <w:t xml:space="preserve"> dirig</w:t>
      </w:r>
      <w:r w:rsidR="00B03D8F">
        <w:rPr>
          <w:rFonts w:ascii="Arial" w:hAnsi="Arial" w:cs="Arial"/>
        </w:rPr>
        <w:t>ida</w:t>
      </w:r>
      <w:r w:rsidR="004749E5">
        <w:rPr>
          <w:rFonts w:ascii="Arial" w:hAnsi="Arial" w:cs="Arial"/>
        </w:rPr>
        <w:t xml:space="preserve"> ao </w:t>
      </w:r>
      <w:r w:rsidRPr="0030675A">
        <w:rPr>
          <w:rFonts w:ascii="Arial" w:hAnsi="Arial" w:cs="Arial"/>
        </w:rPr>
        <w:t xml:space="preserve">eleitor </w:t>
      </w:r>
      <w:r w:rsidR="004749E5">
        <w:rPr>
          <w:rFonts w:ascii="Arial" w:hAnsi="Arial" w:cs="Arial"/>
        </w:rPr>
        <w:t>e não a</w:t>
      </w:r>
      <w:r w:rsidR="00B03D8F">
        <w:rPr>
          <w:rFonts w:ascii="Arial" w:hAnsi="Arial" w:cs="Arial"/>
        </w:rPr>
        <w:t>o</w:t>
      </w:r>
      <w:r w:rsidR="004749E5">
        <w:rPr>
          <w:rFonts w:ascii="Arial" w:hAnsi="Arial" w:cs="Arial"/>
        </w:rPr>
        <w:t xml:space="preserve"> consumidor</w:t>
      </w:r>
      <w:r w:rsidR="00B03D8F">
        <w:rPr>
          <w:rFonts w:ascii="Arial" w:hAnsi="Arial" w:cs="Arial"/>
        </w:rPr>
        <w:t>,</w:t>
      </w:r>
      <w:r w:rsidR="004749E5">
        <w:rPr>
          <w:rFonts w:ascii="Arial" w:hAnsi="Arial" w:cs="Arial"/>
        </w:rPr>
        <w:t xml:space="preserve"> </w:t>
      </w:r>
      <w:r w:rsidR="00B03D8F">
        <w:rPr>
          <w:rFonts w:ascii="Arial" w:hAnsi="Arial" w:cs="Arial"/>
        </w:rPr>
        <w:t>que pode optar por vários produtos, ou ora por um, ora por outro. A cada pleito</w:t>
      </w:r>
      <w:r w:rsidR="00B03D8F" w:rsidRPr="0030675A">
        <w:rPr>
          <w:rFonts w:ascii="Arial" w:hAnsi="Arial" w:cs="Arial"/>
        </w:rPr>
        <w:t xml:space="preserve"> </w:t>
      </w:r>
      <w:r w:rsidR="00B03D8F">
        <w:rPr>
          <w:rFonts w:ascii="Arial" w:hAnsi="Arial" w:cs="Arial"/>
        </w:rPr>
        <w:t>é permitido votar somente em um</w:t>
      </w:r>
      <w:r w:rsidRPr="0030675A">
        <w:rPr>
          <w:rFonts w:ascii="Arial" w:hAnsi="Arial" w:cs="Arial"/>
        </w:rPr>
        <w:t xml:space="preserve"> candidato,</w:t>
      </w:r>
      <w:r w:rsidR="00B03D8F">
        <w:rPr>
          <w:rFonts w:ascii="Arial" w:hAnsi="Arial" w:cs="Arial"/>
        </w:rPr>
        <w:t xml:space="preserve"> </w:t>
      </w:r>
      <w:r w:rsidRPr="0030675A">
        <w:rPr>
          <w:rFonts w:ascii="Arial" w:hAnsi="Arial" w:cs="Arial"/>
        </w:rPr>
        <w:t>em detri</w:t>
      </w:r>
      <w:r w:rsidR="009152ED">
        <w:rPr>
          <w:rFonts w:ascii="Arial" w:hAnsi="Arial" w:cs="Arial"/>
        </w:rPr>
        <w:t>mento de todos os outros</w:t>
      </w:r>
      <w:r w:rsidR="00B03D8F">
        <w:rPr>
          <w:rFonts w:ascii="Arial" w:hAnsi="Arial" w:cs="Arial"/>
        </w:rPr>
        <w:t xml:space="preserve"> concorrentes</w:t>
      </w:r>
      <w:r w:rsidR="009152ED">
        <w:rPr>
          <w:rFonts w:ascii="Arial" w:hAnsi="Arial" w:cs="Arial"/>
        </w:rPr>
        <w:t xml:space="preserve">. </w:t>
      </w:r>
    </w:p>
    <w:p w14:paraId="4B3FD27B" w14:textId="77777777" w:rsidR="00E078C9" w:rsidRPr="0030675A" w:rsidRDefault="00E078C9" w:rsidP="00E078C9">
      <w:pPr>
        <w:spacing w:line="360" w:lineRule="auto"/>
        <w:ind w:firstLine="708"/>
        <w:jc w:val="both"/>
        <w:rPr>
          <w:rFonts w:ascii="Arial" w:hAnsi="Arial" w:cs="Arial"/>
        </w:rPr>
      </w:pPr>
      <w:r>
        <w:rPr>
          <w:rFonts w:ascii="Arial" w:hAnsi="Arial" w:cs="Arial"/>
        </w:rPr>
        <w:t>Isso</w:t>
      </w:r>
      <w:r w:rsidRPr="0030675A">
        <w:rPr>
          <w:rFonts w:ascii="Arial" w:hAnsi="Arial" w:cs="Arial"/>
        </w:rPr>
        <w:t xml:space="preserve"> faz com que as batalhas travadas nas campanhas eleitorais sejam mais agressivas do que nas de produtos. Po</w:t>
      </w:r>
      <w:r>
        <w:rPr>
          <w:rFonts w:ascii="Arial" w:hAnsi="Arial" w:cs="Arial"/>
        </w:rPr>
        <w:t>rque ficar em segundo lugar ness</w:t>
      </w:r>
      <w:r w:rsidRPr="0030675A">
        <w:rPr>
          <w:rFonts w:ascii="Arial" w:hAnsi="Arial" w:cs="Arial"/>
        </w:rPr>
        <w:t xml:space="preserve">a situação, não significa ter uma fatia menor do mercado, significa a derrota – principalmente quando se trata da concorrência por cargos majoritários. Por isso, as campanhas eleitorais demandam, muitas vezes, estratégias para dar visibilidade às fragilidades dos oponentes, com a intensão de desestimular os eleitores a votarem neles. </w:t>
      </w:r>
    </w:p>
    <w:p w14:paraId="6A7A8961" w14:textId="4DCD2CEE" w:rsidR="00E078C9" w:rsidRPr="0030675A" w:rsidRDefault="00E078C9" w:rsidP="00E078C9">
      <w:pPr>
        <w:spacing w:line="360" w:lineRule="auto"/>
        <w:ind w:firstLine="708"/>
        <w:jc w:val="both"/>
        <w:rPr>
          <w:rFonts w:ascii="Arial" w:hAnsi="Arial" w:cs="Arial"/>
        </w:rPr>
      </w:pPr>
      <w:r w:rsidRPr="0030675A">
        <w:rPr>
          <w:rFonts w:ascii="Arial" w:hAnsi="Arial" w:cs="Arial"/>
        </w:rPr>
        <w:t xml:space="preserve">Mesmo sendo mais violentas, as campanhas que adotam o ataque como estratégia podem oferecer vantagens para os cidadãos, </w:t>
      </w:r>
      <w:r w:rsidR="00B03D8F" w:rsidRPr="0030675A">
        <w:rPr>
          <w:rFonts w:ascii="Arial" w:hAnsi="Arial" w:cs="Arial"/>
        </w:rPr>
        <w:t>porquanto</w:t>
      </w:r>
      <w:r w:rsidRPr="0030675A">
        <w:rPr>
          <w:rFonts w:ascii="Arial" w:hAnsi="Arial" w:cs="Arial"/>
        </w:rPr>
        <w:t xml:space="preserve"> fornecem informações que jamais seriam </w:t>
      </w:r>
      <w:r w:rsidR="00B03D8F">
        <w:rPr>
          <w:rFonts w:ascii="Arial" w:hAnsi="Arial" w:cs="Arial"/>
        </w:rPr>
        <w:t>declaradas</w:t>
      </w:r>
      <w:r w:rsidRPr="0030675A">
        <w:rPr>
          <w:rFonts w:ascii="Arial" w:hAnsi="Arial" w:cs="Arial"/>
        </w:rPr>
        <w:t xml:space="preserve"> pelo próprio candidato: como </w:t>
      </w:r>
      <w:r w:rsidR="00B03D8F" w:rsidRPr="0030675A">
        <w:rPr>
          <w:rFonts w:ascii="Arial" w:hAnsi="Arial" w:cs="Arial"/>
        </w:rPr>
        <w:t xml:space="preserve">transgressões </w:t>
      </w:r>
      <w:r w:rsidR="00B03D8F">
        <w:rPr>
          <w:rFonts w:ascii="Arial" w:hAnsi="Arial" w:cs="Arial"/>
        </w:rPr>
        <w:t>cometidas por ele e evidências de sua inabilidade etc.</w:t>
      </w:r>
      <w:r w:rsidRPr="0030675A">
        <w:rPr>
          <w:rFonts w:ascii="Arial" w:hAnsi="Arial" w:cs="Arial"/>
        </w:rPr>
        <w:t xml:space="preserve"> Além disso, este tipo de campanha tem mais chances de dar início a um processo de prestação de contas e responsabilização dos políticos </w:t>
      </w:r>
      <w:r w:rsidR="00B03D8F" w:rsidRPr="0030675A">
        <w:rPr>
          <w:rFonts w:ascii="Arial" w:hAnsi="Arial" w:cs="Arial"/>
        </w:rPr>
        <w:t>delatados</w:t>
      </w:r>
      <w:r w:rsidRPr="0030675A">
        <w:rPr>
          <w:rFonts w:ascii="Arial" w:hAnsi="Arial" w:cs="Arial"/>
        </w:rPr>
        <w:t xml:space="preserve">. (BORBA, 2013). </w:t>
      </w:r>
    </w:p>
    <w:p w14:paraId="79F54020" w14:textId="64DAD01E" w:rsidR="00E078C9" w:rsidRPr="0030675A" w:rsidRDefault="00E078C9" w:rsidP="00E078C9">
      <w:pPr>
        <w:spacing w:line="360" w:lineRule="auto"/>
        <w:ind w:firstLine="708"/>
        <w:jc w:val="both"/>
        <w:rPr>
          <w:rFonts w:ascii="Arial" w:hAnsi="Arial" w:cs="Arial"/>
        </w:rPr>
      </w:pPr>
      <w:r w:rsidRPr="0030675A">
        <w:rPr>
          <w:rFonts w:ascii="Arial" w:hAnsi="Arial" w:cs="Arial"/>
        </w:rPr>
        <w:t>Apesar dos ataques serem mais comuns no cenário das disputas eleitorais, observa-se que a porcentagem de propagandas negativas tupiniquins é baixa, ainda mais se comparada às taxas dos Estados Unidos, onde entre 40 a 60% dos comerciais são dessa categoria (FERRAZ, 2008. BORBA, 2010). Por aqui, nem 20% das propagandas eleitorais podem ser qualificadas como negativas.  (BORBA, 2010; BORBA, 2013).</w:t>
      </w:r>
    </w:p>
    <w:p w14:paraId="50AA0F6C" w14:textId="77777777" w:rsidR="00E078C9" w:rsidRPr="0030675A" w:rsidRDefault="00E078C9" w:rsidP="00E078C9">
      <w:pPr>
        <w:spacing w:line="360" w:lineRule="auto"/>
        <w:ind w:firstLine="708"/>
        <w:jc w:val="both"/>
        <w:rPr>
          <w:rFonts w:ascii="Arial" w:hAnsi="Arial" w:cs="Arial"/>
        </w:rPr>
      </w:pPr>
      <w:r w:rsidRPr="0030675A">
        <w:rPr>
          <w:rFonts w:ascii="Arial" w:hAnsi="Arial" w:cs="Arial"/>
        </w:rPr>
        <w:lastRenderedPageBreak/>
        <w:t xml:space="preserve">Desposato – em entrevista concedida a Borba (2013, p. 282), sobre sua pesquisa a respeito das campanhas eleitorais latino-americanos </w:t>
      </w:r>
      <w:r>
        <w:rPr>
          <w:rFonts w:ascii="Arial" w:hAnsi="Arial" w:cs="Arial"/>
        </w:rPr>
        <w:t>e as razões dos políticos</w:t>
      </w:r>
      <w:r w:rsidRPr="0030675A">
        <w:rPr>
          <w:rFonts w:ascii="Arial" w:hAnsi="Arial" w:cs="Arial"/>
        </w:rPr>
        <w:t xml:space="preserve"> atacar</w:t>
      </w:r>
      <w:r>
        <w:rPr>
          <w:rFonts w:ascii="Arial" w:hAnsi="Arial" w:cs="Arial"/>
        </w:rPr>
        <w:t>em</w:t>
      </w:r>
      <w:r w:rsidRPr="0030675A">
        <w:rPr>
          <w:rFonts w:ascii="Arial" w:hAnsi="Arial" w:cs="Arial"/>
        </w:rPr>
        <w:t xml:space="preserve"> os oponente ou promover</w:t>
      </w:r>
      <w:r>
        <w:rPr>
          <w:rFonts w:ascii="Arial" w:hAnsi="Arial" w:cs="Arial"/>
        </w:rPr>
        <w:t>em</w:t>
      </w:r>
      <w:r w:rsidRPr="0030675A">
        <w:rPr>
          <w:rFonts w:ascii="Arial" w:hAnsi="Arial" w:cs="Arial"/>
        </w:rPr>
        <w:t xml:space="preserve"> </w:t>
      </w:r>
      <w:r>
        <w:rPr>
          <w:rFonts w:ascii="Arial" w:hAnsi="Arial" w:cs="Arial"/>
        </w:rPr>
        <w:t>sua</w:t>
      </w:r>
      <w:r w:rsidRPr="0030675A">
        <w:rPr>
          <w:rFonts w:ascii="Arial" w:hAnsi="Arial" w:cs="Arial"/>
        </w:rPr>
        <w:t xml:space="preserve"> própri</w:t>
      </w:r>
      <w:r>
        <w:rPr>
          <w:rFonts w:ascii="Arial" w:hAnsi="Arial" w:cs="Arial"/>
        </w:rPr>
        <w:t>a candidatura</w:t>
      </w:r>
      <w:r w:rsidRPr="0030675A">
        <w:rPr>
          <w:rFonts w:ascii="Arial" w:hAnsi="Arial" w:cs="Arial"/>
        </w:rPr>
        <w:t xml:space="preserve"> – argumenta que o número reduzido de ataques se deva ao fato de “a América Latina não gostar de propaganda negativa” e, também, </w:t>
      </w:r>
      <w:r>
        <w:rPr>
          <w:rFonts w:ascii="Arial" w:hAnsi="Arial" w:cs="Arial"/>
        </w:rPr>
        <w:t>por causa do</w:t>
      </w:r>
      <w:r w:rsidRPr="0030675A">
        <w:rPr>
          <w:rFonts w:ascii="Arial" w:hAnsi="Arial" w:cs="Arial"/>
        </w:rPr>
        <w:t xml:space="preserve"> arranjo do jogo político, que desfavorece embates mais consistentes entre os candidatos.</w:t>
      </w:r>
    </w:p>
    <w:p w14:paraId="271E8F8E" w14:textId="77777777" w:rsidR="00E078C9" w:rsidRPr="0030675A" w:rsidRDefault="00E078C9" w:rsidP="00696EC4">
      <w:pPr>
        <w:ind w:left="2268"/>
        <w:jc w:val="both"/>
        <w:rPr>
          <w:rFonts w:ascii="Arial" w:hAnsi="Arial" w:cs="Arial"/>
          <w:sz w:val="20"/>
          <w:szCs w:val="20"/>
        </w:rPr>
      </w:pPr>
    </w:p>
    <w:p w14:paraId="5A7614F3" w14:textId="77777777" w:rsidR="00E078C9" w:rsidRPr="0030675A" w:rsidRDefault="00E078C9" w:rsidP="00696EC4">
      <w:pPr>
        <w:ind w:left="2268"/>
        <w:jc w:val="both"/>
        <w:rPr>
          <w:rFonts w:ascii="Arial" w:hAnsi="Arial" w:cs="Arial"/>
          <w:sz w:val="20"/>
          <w:szCs w:val="20"/>
        </w:rPr>
      </w:pPr>
      <w:r w:rsidRPr="0030675A">
        <w:rPr>
          <w:rFonts w:ascii="Arial" w:hAnsi="Arial" w:cs="Arial"/>
          <w:sz w:val="20"/>
          <w:szCs w:val="20"/>
        </w:rPr>
        <w:t>Um deputado pode concorrer a um cargo de deputado sabendo que não será atacado com agressividade por nenhum de seus concorrentes ou que seus eleitores serão lembrados de suas transgressões.</w:t>
      </w:r>
      <w:r>
        <w:rPr>
          <w:rFonts w:ascii="Arial" w:hAnsi="Arial" w:cs="Arial"/>
          <w:sz w:val="20"/>
          <w:szCs w:val="20"/>
        </w:rPr>
        <w:t xml:space="preserve"> Em contraste, em si</w:t>
      </w:r>
      <w:r w:rsidRPr="0030675A">
        <w:rPr>
          <w:rFonts w:ascii="Arial" w:hAnsi="Arial" w:cs="Arial"/>
          <w:sz w:val="20"/>
          <w:szCs w:val="20"/>
        </w:rPr>
        <w:t>stema</w:t>
      </w:r>
      <w:r>
        <w:rPr>
          <w:rFonts w:ascii="Arial" w:hAnsi="Arial" w:cs="Arial"/>
          <w:sz w:val="20"/>
          <w:szCs w:val="20"/>
        </w:rPr>
        <w:t>s</w:t>
      </w:r>
      <w:r w:rsidRPr="0030675A">
        <w:rPr>
          <w:rFonts w:ascii="Arial" w:hAnsi="Arial" w:cs="Arial"/>
          <w:sz w:val="20"/>
          <w:szCs w:val="20"/>
        </w:rPr>
        <w:t xml:space="preserve"> distritais unitários, com apenas dois ou três candidatos, se um dos candidatos possui uma fraqueza pode ter certeza que os outros candidatos aproveitarão toda oportunidade que tiveram para lembra-la ao eleitor. (BORBA, 2013, p. 286).</w:t>
      </w:r>
    </w:p>
    <w:p w14:paraId="7F0E8A5C" w14:textId="77777777" w:rsidR="00E078C9" w:rsidRPr="0030675A" w:rsidRDefault="00E078C9" w:rsidP="00696EC4">
      <w:pPr>
        <w:ind w:firstLine="709"/>
        <w:jc w:val="both"/>
        <w:rPr>
          <w:rFonts w:ascii="Arial" w:hAnsi="Arial" w:cs="Arial"/>
          <w:sz w:val="20"/>
          <w:szCs w:val="20"/>
        </w:rPr>
      </w:pPr>
    </w:p>
    <w:p w14:paraId="6BDEF4B0" w14:textId="4F98ADBC" w:rsidR="00E078C9" w:rsidRPr="0030675A" w:rsidRDefault="00E078C9" w:rsidP="00E078C9">
      <w:pPr>
        <w:spacing w:line="360" w:lineRule="auto"/>
        <w:ind w:firstLine="709"/>
        <w:jc w:val="both"/>
        <w:rPr>
          <w:rFonts w:ascii="Arial" w:hAnsi="Arial" w:cs="Arial"/>
        </w:rPr>
      </w:pPr>
      <w:r w:rsidRPr="0030675A">
        <w:rPr>
          <w:rFonts w:ascii="Arial" w:hAnsi="Arial" w:cs="Arial"/>
        </w:rPr>
        <w:t xml:space="preserve">A investigação de Desposato mostra que se verificam mais propagandas negativas no segundo turno, quando o combate se dá somente entre dois candidatos, do que no primeiro turno, quando o número de candidatos </w:t>
      </w:r>
      <w:r w:rsidR="001E38FB">
        <w:rPr>
          <w:rFonts w:ascii="Arial" w:hAnsi="Arial" w:cs="Arial"/>
        </w:rPr>
        <w:t>concorrendo é maior. Assim como</w:t>
      </w:r>
      <w:r w:rsidRPr="0030675A">
        <w:rPr>
          <w:rFonts w:ascii="Arial" w:hAnsi="Arial" w:cs="Arial"/>
        </w:rPr>
        <w:t xml:space="preserve"> os líderes nas pesquisas de opinião tendem a atacar menos, em contraposição aos candidatos que ocupam a segunda posição, que costumam ser mais críticos, na tentativa de alcançarem o primeiro lugar.</w:t>
      </w:r>
    </w:p>
    <w:p w14:paraId="635DFB26" w14:textId="56656C01" w:rsidR="00E078C9" w:rsidRPr="0030675A" w:rsidRDefault="00E078C9" w:rsidP="00E078C9">
      <w:pPr>
        <w:spacing w:line="360" w:lineRule="auto"/>
        <w:ind w:firstLine="709"/>
        <w:jc w:val="both"/>
        <w:rPr>
          <w:rFonts w:ascii="Arial" w:hAnsi="Arial" w:cs="Arial"/>
        </w:rPr>
      </w:pPr>
      <w:r w:rsidRPr="0030675A">
        <w:rPr>
          <w:rFonts w:ascii="Arial" w:hAnsi="Arial" w:cs="Arial"/>
        </w:rPr>
        <w:t xml:space="preserve">Para Borba (2010) a baixa frequência de propagandas negativas não se justifica </w:t>
      </w:r>
      <w:r w:rsidR="003875A1">
        <w:rPr>
          <w:rFonts w:ascii="Arial" w:hAnsi="Arial" w:cs="Arial"/>
        </w:rPr>
        <w:t>só</w:t>
      </w:r>
      <w:r w:rsidRPr="0030675A">
        <w:rPr>
          <w:rFonts w:ascii="Arial" w:hAnsi="Arial" w:cs="Arial"/>
        </w:rPr>
        <w:t xml:space="preserve"> pelo multipartidarismo e pela possibilidade do desfecho da eleição ocorrer no segundo turno</w:t>
      </w:r>
      <w:r w:rsidRPr="0030675A">
        <w:rPr>
          <w:rStyle w:val="Refdenotaderodap"/>
          <w:rFonts w:ascii="Arial" w:hAnsi="Arial"/>
        </w:rPr>
        <w:footnoteReference w:id="14"/>
      </w:r>
      <w:r w:rsidRPr="0030675A">
        <w:rPr>
          <w:rFonts w:ascii="Arial" w:hAnsi="Arial" w:cs="Arial"/>
        </w:rPr>
        <w:t xml:space="preserve">. Pois, se fosse assim, os níveis de propaganda negativa no segundo turno aqui deveriam se assemelhar aos americanos. </w:t>
      </w:r>
      <w:r>
        <w:rPr>
          <w:rFonts w:ascii="Arial" w:hAnsi="Arial" w:cs="Arial"/>
        </w:rPr>
        <w:t xml:space="preserve">Ele conclui que </w:t>
      </w:r>
      <w:r w:rsidRPr="0030675A">
        <w:rPr>
          <w:rFonts w:ascii="Arial" w:hAnsi="Arial" w:cs="Arial"/>
        </w:rPr>
        <w:t>a razão estaria mais ligada às restrições impostas pela Legislação Eleitoral.</w:t>
      </w:r>
    </w:p>
    <w:p w14:paraId="40D609D2" w14:textId="2F4DD506" w:rsidR="00E078C9" w:rsidRDefault="00E078C9" w:rsidP="00BD3794">
      <w:pPr>
        <w:spacing w:line="360" w:lineRule="auto"/>
        <w:ind w:firstLine="567"/>
        <w:contextualSpacing/>
        <w:jc w:val="both"/>
        <w:rPr>
          <w:rFonts w:ascii="Arial" w:hAnsi="Arial" w:cs="Arial"/>
        </w:rPr>
      </w:pPr>
      <w:r w:rsidRPr="0030675A">
        <w:rPr>
          <w:rFonts w:ascii="Arial" w:hAnsi="Arial" w:cs="Arial"/>
        </w:rPr>
        <w:t>Então, a</w:t>
      </w:r>
      <w:r>
        <w:rPr>
          <w:rFonts w:ascii="Arial" w:hAnsi="Arial" w:cs="Arial"/>
        </w:rPr>
        <w:t xml:space="preserve"> cultura dos eleitores, somada à</w:t>
      </w:r>
      <w:r w:rsidRPr="0030675A">
        <w:rPr>
          <w:rFonts w:ascii="Arial" w:hAnsi="Arial" w:cs="Arial"/>
        </w:rPr>
        <w:t xml:space="preserve"> legislação e a configuração do jogo político, pode</w:t>
      </w:r>
      <w:r>
        <w:rPr>
          <w:rFonts w:ascii="Arial" w:hAnsi="Arial" w:cs="Arial"/>
        </w:rPr>
        <w:t>m</w:t>
      </w:r>
      <w:r w:rsidRPr="0030675A">
        <w:rPr>
          <w:rFonts w:ascii="Arial" w:hAnsi="Arial" w:cs="Arial"/>
        </w:rPr>
        <w:t xml:space="preserve"> constranger os marqueteiros a adorem estratégias alternativas para promover o ataque aos seus adversários. Na eleição de 2014, inclusive, notou-se que propagandas negativas adotaram identidade</w:t>
      </w:r>
      <w:r w:rsidR="00BD3794">
        <w:rPr>
          <w:rFonts w:ascii="Arial" w:hAnsi="Arial" w:cs="Arial"/>
        </w:rPr>
        <w:t>s visuais</w:t>
      </w:r>
      <w:r w:rsidRPr="0030675A">
        <w:rPr>
          <w:rFonts w:ascii="Arial" w:hAnsi="Arial" w:cs="Arial"/>
        </w:rPr>
        <w:t xml:space="preserve"> diferente</w:t>
      </w:r>
      <w:r w:rsidR="00BD3794">
        <w:rPr>
          <w:rFonts w:ascii="Arial" w:hAnsi="Arial" w:cs="Arial"/>
        </w:rPr>
        <w:t>s</w:t>
      </w:r>
      <w:r w:rsidRPr="0030675A">
        <w:rPr>
          <w:rFonts w:ascii="Arial" w:hAnsi="Arial" w:cs="Arial"/>
        </w:rPr>
        <w:t xml:space="preserve"> das peças oficiais da campanha; a parte do programa eleitoral que se dedicava, </w:t>
      </w:r>
      <w:r w:rsidR="00BD3794" w:rsidRPr="0030675A">
        <w:rPr>
          <w:rFonts w:ascii="Arial" w:hAnsi="Arial" w:cs="Arial"/>
        </w:rPr>
        <w:t>unicamente</w:t>
      </w:r>
      <w:r w:rsidRPr="0030675A">
        <w:rPr>
          <w:rFonts w:ascii="Arial" w:hAnsi="Arial" w:cs="Arial"/>
        </w:rPr>
        <w:t>, aos ataques apresentou-se, algumas vezes, desconectada do resto do programa e a internet foi utilizada amplamente com esse fim.</w:t>
      </w:r>
    </w:p>
    <w:p w14:paraId="4D33992A" w14:textId="4CA78E46" w:rsidR="00BD3794" w:rsidRPr="0030675A" w:rsidRDefault="00BD3794" w:rsidP="00BD3794">
      <w:pPr>
        <w:spacing w:line="360" w:lineRule="auto"/>
        <w:jc w:val="both"/>
        <w:rPr>
          <w:rFonts w:ascii="Arial" w:hAnsi="Arial" w:cs="Arial"/>
          <w:b/>
        </w:rPr>
      </w:pPr>
      <w:r>
        <w:rPr>
          <w:rFonts w:ascii="Arial" w:hAnsi="Arial" w:cs="Arial"/>
          <w:b/>
        </w:rPr>
        <w:lastRenderedPageBreak/>
        <w:t>3</w:t>
      </w:r>
      <w:r w:rsidRPr="0030675A">
        <w:rPr>
          <w:rFonts w:ascii="Arial" w:hAnsi="Arial" w:cs="Arial"/>
          <w:b/>
        </w:rPr>
        <w:t>.</w:t>
      </w:r>
      <w:r>
        <w:rPr>
          <w:rFonts w:ascii="Arial" w:hAnsi="Arial" w:cs="Arial"/>
          <w:b/>
        </w:rPr>
        <w:t xml:space="preserve"> O humor na política: abordagem criativa e </w:t>
      </w:r>
      <w:r w:rsidR="00485B58">
        <w:rPr>
          <w:rFonts w:ascii="Arial" w:hAnsi="Arial" w:cs="Arial"/>
          <w:b/>
        </w:rPr>
        <w:t>redução</w:t>
      </w:r>
      <w:r>
        <w:rPr>
          <w:rFonts w:ascii="Arial" w:hAnsi="Arial" w:cs="Arial"/>
          <w:b/>
        </w:rPr>
        <w:t xml:space="preserve"> do</w:t>
      </w:r>
      <w:r w:rsidR="00485B58">
        <w:rPr>
          <w:rFonts w:ascii="Arial" w:hAnsi="Arial" w:cs="Arial"/>
          <w:b/>
        </w:rPr>
        <w:t>s</w:t>
      </w:r>
      <w:r>
        <w:rPr>
          <w:rFonts w:ascii="Arial" w:hAnsi="Arial" w:cs="Arial"/>
          <w:b/>
        </w:rPr>
        <w:t xml:space="preserve"> risco</w:t>
      </w:r>
      <w:r w:rsidR="00485B58">
        <w:rPr>
          <w:rFonts w:ascii="Arial" w:hAnsi="Arial" w:cs="Arial"/>
          <w:b/>
        </w:rPr>
        <w:t>s</w:t>
      </w:r>
      <w:r>
        <w:rPr>
          <w:rFonts w:ascii="Arial" w:hAnsi="Arial" w:cs="Arial"/>
          <w:b/>
        </w:rPr>
        <w:t xml:space="preserve"> de rejeição </w:t>
      </w:r>
    </w:p>
    <w:p w14:paraId="4F87B4B4" w14:textId="77777777" w:rsidR="00BD3794" w:rsidRPr="0030675A" w:rsidRDefault="00BD3794" w:rsidP="00BD3794">
      <w:pPr>
        <w:spacing w:line="360" w:lineRule="auto"/>
        <w:jc w:val="both"/>
        <w:rPr>
          <w:rFonts w:ascii="Arial" w:hAnsi="Arial" w:cs="Arial"/>
          <w:b/>
        </w:rPr>
      </w:pPr>
    </w:p>
    <w:p w14:paraId="1EC627B7" w14:textId="4A806E05" w:rsidR="008D4097" w:rsidRDefault="00922947" w:rsidP="00BD3794">
      <w:pPr>
        <w:spacing w:line="360" w:lineRule="auto"/>
        <w:ind w:firstLine="709"/>
        <w:jc w:val="both"/>
        <w:rPr>
          <w:rFonts w:ascii="Arial" w:hAnsi="Arial" w:cs="Arial"/>
        </w:rPr>
      </w:pPr>
      <w:r>
        <w:rPr>
          <w:rFonts w:ascii="Arial" w:hAnsi="Arial" w:cs="Arial"/>
        </w:rPr>
        <w:t xml:space="preserve">Depois </w:t>
      </w:r>
      <w:r w:rsidR="00FE5EC8">
        <w:rPr>
          <w:rFonts w:ascii="Arial" w:hAnsi="Arial" w:cs="Arial"/>
        </w:rPr>
        <w:t>de discutir</w:t>
      </w:r>
      <w:r>
        <w:rPr>
          <w:rFonts w:ascii="Arial" w:hAnsi="Arial" w:cs="Arial"/>
        </w:rPr>
        <w:t xml:space="preserve"> </w:t>
      </w:r>
      <w:r w:rsidR="00D4554F">
        <w:rPr>
          <w:rFonts w:ascii="Arial" w:hAnsi="Arial" w:cs="Arial"/>
        </w:rPr>
        <w:t>as peculiaridades</w:t>
      </w:r>
      <w:r>
        <w:rPr>
          <w:rFonts w:ascii="Arial" w:hAnsi="Arial" w:cs="Arial"/>
        </w:rPr>
        <w:t xml:space="preserve"> das campanhas eleitorais que usam o ataque como </w:t>
      </w:r>
      <w:r w:rsidR="00D4554F">
        <w:rPr>
          <w:rFonts w:ascii="Arial" w:hAnsi="Arial" w:cs="Arial"/>
        </w:rPr>
        <w:t>estratagema,</w:t>
      </w:r>
      <w:r>
        <w:rPr>
          <w:rFonts w:ascii="Arial" w:hAnsi="Arial" w:cs="Arial"/>
        </w:rPr>
        <w:t xml:space="preserve"> chegou a hora de </w:t>
      </w:r>
      <w:r w:rsidR="00291974">
        <w:rPr>
          <w:rFonts w:ascii="Arial" w:hAnsi="Arial" w:cs="Arial"/>
        </w:rPr>
        <w:t xml:space="preserve">problematizar o uso do </w:t>
      </w:r>
      <w:r w:rsidR="008D4097">
        <w:rPr>
          <w:rFonts w:ascii="Arial" w:hAnsi="Arial" w:cs="Arial"/>
        </w:rPr>
        <w:t xml:space="preserve">humor como recurso estilístico para confeccionar críticas políticas. </w:t>
      </w:r>
      <w:r w:rsidR="008542F7">
        <w:rPr>
          <w:rFonts w:ascii="Arial" w:hAnsi="Arial" w:cs="Arial"/>
        </w:rPr>
        <w:t>Afinal, é notável que o uso de i</w:t>
      </w:r>
      <w:r w:rsidR="00C66912">
        <w:rPr>
          <w:rFonts w:ascii="Arial" w:hAnsi="Arial" w:cs="Arial"/>
        </w:rPr>
        <w:t>ronias</w:t>
      </w:r>
      <w:r w:rsidR="00A12C94">
        <w:rPr>
          <w:rFonts w:ascii="Arial" w:hAnsi="Arial" w:cs="Arial"/>
        </w:rPr>
        <w:t xml:space="preserve"> e </w:t>
      </w:r>
      <w:r w:rsidR="00C66912">
        <w:rPr>
          <w:rFonts w:ascii="Arial" w:hAnsi="Arial" w:cs="Arial"/>
        </w:rPr>
        <w:t>sátiras</w:t>
      </w:r>
      <w:r w:rsidR="008542F7">
        <w:rPr>
          <w:rFonts w:ascii="Arial" w:hAnsi="Arial" w:cs="Arial"/>
        </w:rPr>
        <w:t>,</w:t>
      </w:r>
      <w:r w:rsidR="00C66912">
        <w:rPr>
          <w:rFonts w:ascii="Arial" w:hAnsi="Arial" w:cs="Arial"/>
        </w:rPr>
        <w:t xml:space="preserve"> para tratar dos feitos e mal feitos dos políticos, </w:t>
      </w:r>
      <w:r w:rsidR="00724612">
        <w:rPr>
          <w:rFonts w:ascii="Arial" w:hAnsi="Arial" w:cs="Arial"/>
        </w:rPr>
        <w:t>torna</w:t>
      </w:r>
      <w:r w:rsidR="00C66912">
        <w:rPr>
          <w:rFonts w:ascii="Arial" w:hAnsi="Arial" w:cs="Arial"/>
        </w:rPr>
        <w:t xml:space="preserve"> a abordagem de assuntos </w:t>
      </w:r>
      <w:r w:rsidR="0008265F">
        <w:rPr>
          <w:rFonts w:ascii="Arial" w:hAnsi="Arial" w:cs="Arial"/>
        </w:rPr>
        <w:t>amargos ou</w:t>
      </w:r>
      <w:r w:rsidR="00C66912">
        <w:rPr>
          <w:rFonts w:ascii="Arial" w:hAnsi="Arial" w:cs="Arial"/>
        </w:rPr>
        <w:t xml:space="preserve"> ácidos mais palatáveis e</w:t>
      </w:r>
      <w:r w:rsidR="008542F7">
        <w:rPr>
          <w:rFonts w:ascii="Arial" w:hAnsi="Arial" w:cs="Arial"/>
        </w:rPr>
        <w:t>, talvez por isso,</w:t>
      </w:r>
      <w:r w:rsidR="00C66912">
        <w:rPr>
          <w:rFonts w:ascii="Arial" w:hAnsi="Arial" w:cs="Arial"/>
        </w:rPr>
        <w:t xml:space="preserve"> vez ou outr</w:t>
      </w:r>
      <w:r w:rsidR="0008265F">
        <w:rPr>
          <w:rFonts w:ascii="Arial" w:hAnsi="Arial" w:cs="Arial"/>
        </w:rPr>
        <w:t>a são empregadas nas campanhas de ataque, conceituadas anteriormente.</w:t>
      </w:r>
    </w:p>
    <w:p w14:paraId="119E53BC" w14:textId="24049B38" w:rsidR="008F2A3C" w:rsidRDefault="002042AF" w:rsidP="00BD3794">
      <w:pPr>
        <w:spacing w:line="360" w:lineRule="auto"/>
        <w:ind w:firstLine="709"/>
        <w:jc w:val="both"/>
        <w:rPr>
          <w:rFonts w:ascii="Arial" w:hAnsi="Arial" w:cs="Arial"/>
        </w:rPr>
      </w:pPr>
      <w:r>
        <w:rPr>
          <w:rFonts w:ascii="Arial" w:hAnsi="Arial" w:cs="Arial"/>
        </w:rPr>
        <w:t xml:space="preserve">Nesse sentido, </w:t>
      </w:r>
      <w:r w:rsidR="00A12C94">
        <w:rPr>
          <w:rFonts w:ascii="Arial" w:hAnsi="Arial" w:cs="Arial"/>
        </w:rPr>
        <w:t>Guimarães (2013)</w:t>
      </w:r>
      <w:r>
        <w:rPr>
          <w:rFonts w:ascii="Arial" w:hAnsi="Arial" w:cs="Arial"/>
        </w:rPr>
        <w:t xml:space="preserve"> argumenta que</w:t>
      </w:r>
      <w:r w:rsidR="00A12C94">
        <w:rPr>
          <w:rFonts w:ascii="Arial" w:hAnsi="Arial" w:cs="Arial"/>
        </w:rPr>
        <w:t xml:space="preserve"> o humor ajuda a criar uma atmosfera </w:t>
      </w:r>
      <w:r>
        <w:rPr>
          <w:rFonts w:ascii="Arial" w:hAnsi="Arial" w:cs="Arial"/>
        </w:rPr>
        <w:t>adequada</w:t>
      </w:r>
      <w:r w:rsidR="00A12C94">
        <w:rPr>
          <w:rFonts w:ascii="Arial" w:hAnsi="Arial" w:cs="Arial"/>
        </w:rPr>
        <w:t xml:space="preserve"> </w:t>
      </w:r>
      <w:r>
        <w:rPr>
          <w:rFonts w:ascii="Arial" w:hAnsi="Arial" w:cs="Arial"/>
        </w:rPr>
        <w:t xml:space="preserve">para </w:t>
      </w:r>
      <w:r w:rsidR="00A12C94">
        <w:rPr>
          <w:rFonts w:ascii="Arial" w:hAnsi="Arial" w:cs="Arial"/>
        </w:rPr>
        <w:t>reduzir o mal estar causad</w:t>
      </w:r>
      <w:r w:rsidR="004E0F27">
        <w:rPr>
          <w:rFonts w:ascii="Arial" w:hAnsi="Arial" w:cs="Arial"/>
        </w:rPr>
        <w:t>o</w:t>
      </w:r>
      <w:r w:rsidR="00A12C94">
        <w:rPr>
          <w:rFonts w:ascii="Arial" w:hAnsi="Arial" w:cs="Arial"/>
        </w:rPr>
        <w:t xml:space="preserve"> por mensagens cujo cerne é composto por informações negativas sobre a vida pol</w:t>
      </w:r>
      <w:r w:rsidR="004E0F27">
        <w:rPr>
          <w:rFonts w:ascii="Arial" w:hAnsi="Arial" w:cs="Arial"/>
        </w:rPr>
        <w:t xml:space="preserve">ítica, ao propiciar a entrada e a participação do leitor/espectador na trama, mesmo que essas ações se restrinjam ao ato de sorrir daquilo que foi narrado. </w:t>
      </w:r>
    </w:p>
    <w:p w14:paraId="14C72A06" w14:textId="031341FC" w:rsidR="008F2A3C" w:rsidRDefault="0008265F" w:rsidP="003875A1">
      <w:pPr>
        <w:spacing w:line="360" w:lineRule="auto"/>
        <w:ind w:firstLine="709"/>
        <w:jc w:val="both"/>
        <w:rPr>
          <w:rFonts w:ascii="Arial" w:hAnsi="Arial" w:cs="Arial"/>
        </w:rPr>
      </w:pPr>
      <w:r>
        <w:rPr>
          <w:rFonts w:ascii="Arial" w:hAnsi="Arial" w:cs="Arial"/>
        </w:rPr>
        <w:t xml:space="preserve">Zepeda, Franco e Preciado (2014) atestam </w:t>
      </w:r>
      <w:r w:rsidR="009206CD">
        <w:rPr>
          <w:rFonts w:ascii="Arial" w:hAnsi="Arial" w:cs="Arial"/>
        </w:rPr>
        <w:t>que na ocasião das disputas eleitorais o humor, mais do que</w:t>
      </w:r>
      <w:r w:rsidR="008F2A3C">
        <w:rPr>
          <w:rFonts w:ascii="Arial" w:hAnsi="Arial" w:cs="Arial"/>
        </w:rPr>
        <w:t xml:space="preserve"> um</w:t>
      </w:r>
      <w:r w:rsidR="009206CD">
        <w:rPr>
          <w:rFonts w:ascii="Arial" w:hAnsi="Arial" w:cs="Arial"/>
        </w:rPr>
        <w:t xml:space="preserve"> meio para caricaturar e difamar os adversários políticos, se presta a “gerenciar o afeto dos eleitores, persuadir, gerar atenção e empatia, para que o candidato seja compreendido e lembrado”. Ademais, segundo esses estudiosos o humor é capaz de entreter, portanto, pode ser considerado como </w:t>
      </w:r>
      <w:r w:rsidR="008F2A3C">
        <w:rPr>
          <w:rFonts w:ascii="Arial" w:hAnsi="Arial" w:cs="Arial"/>
        </w:rPr>
        <w:t xml:space="preserve">um </w:t>
      </w:r>
      <w:r w:rsidR="00724612">
        <w:rPr>
          <w:rFonts w:ascii="Arial" w:hAnsi="Arial" w:cs="Arial"/>
        </w:rPr>
        <w:t>destacado artifício persuasivo</w:t>
      </w:r>
      <w:r w:rsidR="009206CD">
        <w:rPr>
          <w:rFonts w:ascii="Arial" w:hAnsi="Arial" w:cs="Arial"/>
        </w:rPr>
        <w:t xml:space="preserve">. </w:t>
      </w:r>
    </w:p>
    <w:p w14:paraId="4859CFEE" w14:textId="14D71587" w:rsidR="008F2A3C" w:rsidRDefault="00BD3794" w:rsidP="002C7780">
      <w:pPr>
        <w:spacing w:line="360" w:lineRule="auto"/>
        <w:ind w:firstLine="709"/>
        <w:jc w:val="both"/>
        <w:rPr>
          <w:rFonts w:ascii="Arial" w:hAnsi="Arial" w:cs="Arial"/>
        </w:rPr>
      </w:pPr>
      <w:r w:rsidRPr="0030675A">
        <w:rPr>
          <w:rFonts w:ascii="Arial" w:hAnsi="Arial" w:cs="Arial"/>
        </w:rPr>
        <w:t xml:space="preserve">Lipovetsky (2005) </w:t>
      </w:r>
      <w:r w:rsidR="008F2A3C">
        <w:rPr>
          <w:rFonts w:ascii="Arial" w:hAnsi="Arial" w:cs="Arial"/>
        </w:rPr>
        <w:t>acrescenta</w:t>
      </w:r>
      <w:r w:rsidRPr="0030675A">
        <w:rPr>
          <w:rFonts w:ascii="Arial" w:hAnsi="Arial" w:cs="Arial"/>
        </w:rPr>
        <w:t xml:space="preserve"> que por meio do humor, a publicidade aproxima-se da era digital, conv</w:t>
      </w:r>
      <w:r w:rsidR="008F2A3C">
        <w:rPr>
          <w:rFonts w:ascii="Arial" w:hAnsi="Arial" w:cs="Arial"/>
        </w:rPr>
        <w:t>idando o público a participar da construção do</w:t>
      </w:r>
      <w:r w:rsidRPr="0030675A">
        <w:rPr>
          <w:rFonts w:ascii="Arial" w:hAnsi="Arial" w:cs="Arial"/>
        </w:rPr>
        <w:t xml:space="preserve"> discurso: “com o código humorístico a publicidade faz apelo à cumplicidade espiritual dos indivíduos e se dirige a eles usando referências ‘culturais’, alusões mais ou menos discretas feit</w:t>
      </w:r>
      <w:r w:rsidR="00653FDB">
        <w:rPr>
          <w:rFonts w:ascii="Arial" w:hAnsi="Arial" w:cs="Arial"/>
        </w:rPr>
        <w:t>as para pessoas esclarecidas”.</w:t>
      </w:r>
      <w:r w:rsidR="002C7780">
        <w:rPr>
          <w:rFonts w:ascii="Arial" w:hAnsi="Arial" w:cs="Arial"/>
        </w:rPr>
        <w:t xml:space="preserve"> </w:t>
      </w:r>
    </w:p>
    <w:p w14:paraId="6D910799" w14:textId="205DAE5B" w:rsidR="008542F7" w:rsidRDefault="008542F7" w:rsidP="00724612">
      <w:pPr>
        <w:spacing w:line="360" w:lineRule="auto"/>
        <w:ind w:firstLine="709"/>
        <w:jc w:val="both"/>
        <w:rPr>
          <w:rFonts w:ascii="Arial" w:hAnsi="Arial" w:cs="Arial"/>
        </w:rPr>
      </w:pPr>
      <w:r>
        <w:rPr>
          <w:rFonts w:ascii="Arial" w:hAnsi="Arial" w:cs="Arial"/>
        </w:rPr>
        <w:t xml:space="preserve">Então, o humor consegue revestir informações sérias – no sentido de terem relevância para os cidadãos – críticas políticas e sociais com o verniz do entretenimento, despertando e retendo a atenção do público com mais facilidade. Dito isso, é importante </w:t>
      </w:r>
      <w:r w:rsidR="00724612">
        <w:rPr>
          <w:rFonts w:ascii="Arial" w:hAnsi="Arial" w:cs="Arial"/>
        </w:rPr>
        <w:t>pontuar que o humor, enquanto</w:t>
      </w:r>
      <w:r>
        <w:rPr>
          <w:rFonts w:ascii="Arial" w:hAnsi="Arial" w:cs="Arial"/>
        </w:rPr>
        <w:t xml:space="preserve"> narrativa linguística textual e audiovisual, constitui-se a partir </w:t>
      </w:r>
      <w:r w:rsidR="002C7780" w:rsidRPr="006D3320">
        <w:rPr>
          <w:rFonts w:ascii="Arial" w:hAnsi="Arial" w:cs="Arial"/>
        </w:rPr>
        <w:t>da utilização de certas figuras de linguagem</w:t>
      </w:r>
      <w:r w:rsidR="00724612">
        <w:rPr>
          <w:rFonts w:ascii="Arial" w:hAnsi="Arial" w:cs="Arial"/>
        </w:rPr>
        <w:t xml:space="preserve">, como: </w:t>
      </w:r>
      <w:r w:rsidR="002C7780" w:rsidRPr="006D3320">
        <w:rPr>
          <w:rFonts w:ascii="Arial" w:hAnsi="Arial" w:cs="Arial"/>
        </w:rPr>
        <w:t>a ironia, hipérbole</w:t>
      </w:r>
      <w:r w:rsidR="002C7131" w:rsidRPr="006D3320">
        <w:rPr>
          <w:rFonts w:ascii="Arial" w:hAnsi="Arial" w:cs="Arial"/>
        </w:rPr>
        <w:t xml:space="preserve"> e</w:t>
      </w:r>
      <w:r>
        <w:rPr>
          <w:rFonts w:ascii="Arial" w:hAnsi="Arial" w:cs="Arial"/>
        </w:rPr>
        <w:t xml:space="preserve"> lít</w:t>
      </w:r>
      <w:r w:rsidR="002C7780" w:rsidRPr="006D3320">
        <w:rPr>
          <w:rFonts w:ascii="Arial" w:hAnsi="Arial" w:cs="Arial"/>
        </w:rPr>
        <w:t>otes</w:t>
      </w:r>
      <w:r w:rsidR="00724612">
        <w:rPr>
          <w:rFonts w:ascii="Arial" w:hAnsi="Arial" w:cs="Arial"/>
        </w:rPr>
        <w:t xml:space="preserve"> e,</w:t>
      </w:r>
      <w:r w:rsidR="009364F7" w:rsidRPr="006D3320">
        <w:rPr>
          <w:rFonts w:ascii="Arial" w:hAnsi="Arial" w:cs="Arial"/>
        </w:rPr>
        <w:t xml:space="preserve"> por meio</w:t>
      </w:r>
      <w:r w:rsidR="00724612">
        <w:rPr>
          <w:rFonts w:ascii="Arial" w:hAnsi="Arial" w:cs="Arial"/>
        </w:rPr>
        <w:t xml:space="preserve"> de técnicas literárias, como:</w:t>
      </w:r>
      <w:r w:rsidR="009364F7" w:rsidRPr="006D3320">
        <w:rPr>
          <w:rFonts w:ascii="Arial" w:hAnsi="Arial" w:cs="Arial"/>
        </w:rPr>
        <w:t xml:space="preserve"> </w:t>
      </w:r>
      <w:r w:rsidR="002C7131" w:rsidRPr="006D3320">
        <w:rPr>
          <w:rFonts w:ascii="Arial" w:hAnsi="Arial" w:cs="Arial"/>
        </w:rPr>
        <w:t>sátira</w:t>
      </w:r>
      <w:r w:rsidR="009364F7" w:rsidRPr="006D3320">
        <w:rPr>
          <w:rFonts w:ascii="Arial" w:hAnsi="Arial" w:cs="Arial"/>
        </w:rPr>
        <w:t>s</w:t>
      </w:r>
      <w:r w:rsidR="00724612">
        <w:rPr>
          <w:rFonts w:ascii="Arial" w:hAnsi="Arial" w:cs="Arial"/>
        </w:rPr>
        <w:t>, paródias.</w:t>
      </w:r>
    </w:p>
    <w:p w14:paraId="49580A6B" w14:textId="6FDD574A" w:rsidR="006D3320" w:rsidRPr="006D3320" w:rsidRDefault="002C7131" w:rsidP="008542F7">
      <w:pPr>
        <w:spacing w:line="360" w:lineRule="auto"/>
        <w:ind w:firstLine="709"/>
        <w:jc w:val="both"/>
        <w:rPr>
          <w:rFonts w:ascii="Arial" w:hAnsi="Arial" w:cs="Arial"/>
        </w:rPr>
      </w:pPr>
      <w:r w:rsidRPr="006D3320">
        <w:rPr>
          <w:rFonts w:ascii="Arial" w:hAnsi="Arial" w:cs="Arial"/>
        </w:rPr>
        <w:lastRenderedPageBreak/>
        <w:t>A ir</w:t>
      </w:r>
      <w:r w:rsidR="006D3320" w:rsidRPr="006D3320">
        <w:rPr>
          <w:rFonts w:ascii="Arial" w:hAnsi="Arial" w:cs="Arial"/>
        </w:rPr>
        <w:t>onia é produzida quando</w:t>
      </w:r>
      <w:r w:rsidRPr="006D3320">
        <w:rPr>
          <w:rFonts w:ascii="Arial" w:hAnsi="Arial" w:cs="Arial"/>
        </w:rPr>
        <w:t xml:space="preserve"> </w:t>
      </w:r>
      <w:r w:rsidR="006D3320" w:rsidRPr="006D3320">
        <w:rPr>
          <w:rFonts w:ascii="Arial" w:hAnsi="Arial" w:cs="Arial"/>
        </w:rPr>
        <w:t xml:space="preserve">o </w:t>
      </w:r>
      <w:r w:rsidRPr="006D3320">
        <w:rPr>
          <w:rFonts w:ascii="Arial" w:hAnsi="Arial" w:cs="Arial"/>
        </w:rPr>
        <w:t xml:space="preserve">autor </w:t>
      </w:r>
      <w:r w:rsidR="009D3092">
        <w:rPr>
          <w:rFonts w:ascii="Arial" w:hAnsi="Arial" w:cs="Arial"/>
        </w:rPr>
        <w:t>apresenta uma afirmação</w:t>
      </w:r>
      <w:r w:rsidR="00893423" w:rsidRPr="006D3320">
        <w:rPr>
          <w:rFonts w:ascii="Arial" w:hAnsi="Arial" w:cs="Arial"/>
        </w:rPr>
        <w:t xml:space="preserve"> </w:t>
      </w:r>
      <w:r w:rsidR="009E2E7E" w:rsidRPr="006D3320">
        <w:rPr>
          <w:rFonts w:ascii="Arial" w:hAnsi="Arial" w:cs="Arial"/>
        </w:rPr>
        <w:t xml:space="preserve">com </w:t>
      </w:r>
      <w:r w:rsidR="00893423" w:rsidRPr="006D3320">
        <w:rPr>
          <w:rFonts w:ascii="Arial" w:hAnsi="Arial" w:cs="Arial"/>
        </w:rPr>
        <w:t xml:space="preserve">o sentido oposto ao </w:t>
      </w:r>
      <w:r w:rsidR="009E2E7E" w:rsidRPr="006D3320">
        <w:rPr>
          <w:rFonts w:ascii="Arial" w:hAnsi="Arial" w:cs="Arial"/>
        </w:rPr>
        <w:t xml:space="preserve">que </w:t>
      </w:r>
      <w:r w:rsidR="006D3320" w:rsidRPr="006D3320">
        <w:rPr>
          <w:rFonts w:ascii="Arial" w:hAnsi="Arial" w:cs="Arial"/>
        </w:rPr>
        <w:t>ele</w:t>
      </w:r>
      <w:r w:rsidR="009E2E7E" w:rsidRPr="006D3320">
        <w:rPr>
          <w:rFonts w:ascii="Arial" w:hAnsi="Arial" w:cs="Arial"/>
        </w:rPr>
        <w:t xml:space="preserve"> pretende fazer entender</w:t>
      </w:r>
      <w:r w:rsidR="009D3092">
        <w:rPr>
          <w:rFonts w:ascii="Arial" w:hAnsi="Arial" w:cs="Arial"/>
        </w:rPr>
        <w:t>.</w:t>
      </w:r>
      <w:r w:rsidR="00893423" w:rsidRPr="006D3320">
        <w:rPr>
          <w:rFonts w:ascii="Arial" w:hAnsi="Arial" w:cs="Arial"/>
        </w:rPr>
        <w:t xml:space="preserve"> </w:t>
      </w:r>
      <w:r w:rsidR="0009645E" w:rsidRPr="006D3320">
        <w:rPr>
          <w:rFonts w:ascii="Arial" w:hAnsi="Arial" w:cs="Arial"/>
        </w:rPr>
        <w:t>Não obstante</w:t>
      </w:r>
      <w:r w:rsidR="006D3320" w:rsidRPr="006D3320">
        <w:rPr>
          <w:rFonts w:ascii="Arial" w:hAnsi="Arial" w:cs="Arial"/>
        </w:rPr>
        <w:t xml:space="preserve">, a </w:t>
      </w:r>
      <w:r w:rsidR="0009645E">
        <w:rPr>
          <w:rFonts w:ascii="Arial" w:hAnsi="Arial" w:cs="Arial"/>
        </w:rPr>
        <w:t>interpretação</w:t>
      </w:r>
      <w:r w:rsidR="006D3320" w:rsidRPr="006D3320">
        <w:rPr>
          <w:rFonts w:ascii="Arial" w:hAnsi="Arial" w:cs="Arial"/>
        </w:rPr>
        <w:t xml:space="preserve"> da </w:t>
      </w:r>
      <w:r w:rsidR="009D3092" w:rsidRPr="006D3320">
        <w:rPr>
          <w:rFonts w:ascii="Arial" w:hAnsi="Arial" w:cs="Arial"/>
        </w:rPr>
        <w:t>ambiguidade</w:t>
      </w:r>
      <w:r w:rsidR="006D3320" w:rsidRPr="006D3320">
        <w:rPr>
          <w:rFonts w:ascii="Arial" w:hAnsi="Arial" w:cs="Arial"/>
        </w:rPr>
        <w:t xml:space="preserve"> </w:t>
      </w:r>
      <w:r w:rsidR="0009645E">
        <w:rPr>
          <w:rFonts w:ascii="Arial" w:hAnsi="Arial" w:cs="Arial"/>
        </w:rPr>
        <w:t>intrínseca</w:t>
      </w:r>
      <w:r w:rsidR="006D3320" w:rsidRPr="006D3320">
        <w:rPr>
          <w:rFonts w:ascii="Arial" w:hAnsi="Arial" w:cs="Arial"/>
        </w:rPr>
        <w:t xml:space="preserve"> à ironia, que </w:t>
      </w:r>
      <w:r w:rsidR="0009645E">
        <w:rPr>
          <w:rFonts w:ascii="Arial" w:hAnsi="Arial" w:cs="Arial"/>
        </w:rPr>
        <w:t>evoca</w:t>
      </w:r>
      <w:r w:rsidR="006D3320" w:rsidRPr="006D3320">
        <w:rPr>
          <w:rFonts w:ascii="Arial" w:hAnsi="Arial" w:cs="Arial"/>
        </w:rPr>
        <w:t xml:space="preserve"> o sentido que o seu autor </w:t>
      </w:r>
      <w:r w:rsidR="0009645E">
        <w:rPr>
          <w:rFonts w:ascii="Arial" w:hAnsi="Arial" w:cs="Arial"/>
        </w:rPr>
        <w:t>intenciona</w:t>
      </w:r>
      <w:r w:rsidR="006D3320" w:rsidRPr="006D3320">
        <w:rPr>
          <w:rFonts w:ascii="Arial" w:hAnsi="Arial" w:cs="Arial"/>
        </w:rPr>
        <w:t xml:space="preserve">, </w:t>
      </w:r>
      <w:r w:rsidR="0009645E">
        <w:rPr>
          <w:rFonts w:ascii="Arial" w:hAnsi="Arial" w:cs="Arial"/>
        </w:rPr>
        <w:t>está sujeita a decodificação feita pelo</w:t>
      </w:r>
      <w:r w:rsidR="006D3320" w:rsidRPr="006D3320">
        <w:rPr>
          <w:rFonts w:ascii="Arial" w:hAnsi="Arial" w:cs="Arial"/>
        </w:rPr>
        <w:t xml:space="preserve"> interlocutor. </w:t>
      </w:r>
      <w:r w:rsidR="006D3320" w:rsidRPr="0009645E">
        <w:rPr>
          <w:rFonts w:ascii="Arial" w:hAnsi="Arial" w:cs="Arial"/>
        </w:rPr>
        <w:t>(</w:t>
      </w:r>
      <w:r w:rsidR="006D3320" w:rsidRPr="006D3320">
        <w:rPr>
          <w:rFonts w:ascii="Arial" w:hAnsi="Arial" w:cs="Arial"/>
        </w:rPr>
        <w:t>PEXMAN; OLINECK</w:t>
      </w:r>
      <w:r w:rsidR="009D3092">
        <w:rPr>
          <w:rStyle w:val="Refdenotaderodap"/>
          <w:rFonts w:ascii="Arial" w:hAnsi="Arial"/>
        </w:rPr>
        <w:footnoteReference w:id="15"/>
      </w:r>
      <w:r w:rsidR="006D3320" w:rsidRPr="006D3320">
        <w:rPr>
          <w:rFonts w:ascii="Arial" w:hAnsi="Arial" w:cs="Arial"/>
        </w:rPr>
        <w:t xml:space="preserve"> </w:t>
      </w:r>
      <w:r w:rsidR="006D3320" w:rsidRPr="006D3320">
        <w:rPr>
          <w:rFonts w:ascii="Arial" w:hAnsi="Arial" w:cs="Arial"/>
          <w:i/>
        </w:rPr>
        <w:t xml:space="preserve">apud </w:t>
      </w:r>
      <w:r w:rsidR="006D3320" w:rsidRPr="006D3320">
        <w:rPr>
          <w:rFonts w:ascii="Arial" w:hAnsi="Arial" w:cs="Arial"/>
        </w:rPr>
        <w:t>BENETTI, 2007).</w:t>
      </w:r>
    </w:p>
    <w:p w14:paraId="339D45BC" w14:textId="5FC37EDF" w:rsidR="00BD3794" w:rsidRDefault="0009645E" w:rsidP="00BD3794">
      <w:pPr>
        <w:spacing w:line="360" w:lineRule="auto"/>
        <w:ind w:firstLine="709"/>
        <w:jc w:val="both"/>
        <w:rPr>
          <w:rFonts w:ascii="Arial" w:hAnsi="Arial" w:cs="Arial"/>
        </w:rPr>
      </w:pPr>
      <w:r>
        <w:rPr>
          <w:rFonts w:ascii="Arial" w:hAnsi="Arial" w:cs="Arial"/>
        </w:rPr>
        <w:t>Já a hipérbole, s</w:t>
      </w:r>
      <w:r w:rsidR="00BD3794" w:rsidRPr="0030675A">
        <w:rPr>
          <w:rFonts w:ascii="Arial" w:hAnsi="Arial" w:cs="Arial"/>
        </w:rPr>
        <w:t>egundo Kerbrat-Oreocchioni (2006, p. 263), “aplica-se de fato a qualquer formulação “excessiva” em relação ao que se pode supor a respeito da intenção comunicativa r</w:t>
      </w:r>
      <w:r w:rsidR="00653FDB">
        <w:rPr>
          <w:rFonts w:ascii="Arial" w:hAnsi="Arial" w:cs="Arial"/>
        </w:rPr>
        <w:t xml:space="preserve">eal do locutor”. Já a lítotes </w:t>
      </w:r>
      <w:r w:rsidR="00BD3794" w:rsidRPr="0030675A">
        <w:rPr>
          <w:rFonts w:ascii="Arial" w:hAnsi="Arial" w:cs="Arial"/>
        </w:rPr>
        <w:t>opõe</w:t>
      </w:r>
      <w:r w:rsidR="00653FDB">
        <w:rPr>
          <w:rFonts w:ascii="Arial" w:hAnsi="Arial" w:cs="Arial"/>
        </w:rPr>
        <w:t>-se</w:t>
      </w:r>
      <w:r w:rsidR="00BD3794" w:rsidRPr="0030675A">
        <w:rPr>
          <w:rFonts w:ascii="Arial" w:hAnsi="Arial" w:cs="Arial"/>
        </w:rPr>
        <w:t xml:space="preserve"> à hipérbole</w:t>
      </w:r>
      <w:r w:rsidR="008542F7">
        <w:rPr>
          <w:rFonts w:ascii="Arial" w:hAnsi="Arial" w:cs="Arial"/>
        </w:rPr>
        <w:t>, por suavizarem as afirmações, ao apresentar</w:t>
      </w:r>
      <w:r w:rsidR="00724612">
        <w:rPr>
          <w:rFonts w:ascii="Arial" w:hAnsi="Arial" w:cs="Arial"/>
        </w:rPr>
        <w:t>em</w:t>
      </w:r>
      <w:r w:rsidR="008542F7">
        <w:rPr>
          <w:rFonts w:ascii="Arial" w:hAnsi="Arial" w:cs="Arial"/>
        </w:rPr>
        <w:t xml:space="preserve"> uma negação dela</w:t>
      </w:r>
      <w:r w:rsidR="00724612">
        <w:rPr>
          <w:rFonts w:ascii="Arial" w:hAnsi="Arial" w:cs="Arial"/>
        </w:rPr>
        <w:t>s</w:t>
      </w:r>
      <w:r w:rsidR="008542F7">
        <w:rPr>
          <w:rFonts w:ascii="Arial" w:hAnsi="Arial" w:cs="Arial"/>
        </w:rPr>
        <w:t>, assim,</w:t>
      </w:r>
      <w:r w:rsidR="00A9435B">
        <w:rPr>
          <w:rFonts w:ascii="Arial" w:hAnsi="Arial" w:cs="Arial"/>
        </w:rPr>
        <w:t xml:space="preserve"> “di</w:t>
      </w:r>
      <w:r w:rsidR="00BD3794" w:rsidRPr="0030675A">
        <w:rPr>
          <w:rFonts w:ascii="Arial" w:hAnsi="Arial" w:cs="Arial"/>
        </w:rPr>
        <w:t>z-se menos do que se pensa; mas sabe-se bem que não se será tomado ao pé da letra e que se fará compreender mais que se diz”. (FONTANIER</w:t>
      </w:r>
      <w:r w:rsidR="00A9435B">
        <w:rPr>
          <w:rStyle w:val="Refdenotaderodap"/>
          <w:rFonts w:ascii="Arial" w:hAnsi="Arial"/>
        </w:rPr>
        <w:footnoteReference w:id="16"/>
      </w:r>
      <w:r w:rsidR="00BD3794" w:rsidRPr="0030675A">
        <w:rPr>
          <w:rFonts w:ascii="Arial" w:hAnsi="Arial" w:cs="Arial"/>
        </w:rPr>
        <w:t xml:space="preserve"> </w:t>
      </w:r>
      <w:r w:rsidR="00BD3794" w:rsidRPr="00653FDB">
        <w:rPr>
          <w:rFonts w:ascii="Arial" w:hAnsi="Arial" w:cs="Arial"/>
          <w:i/>
        </w:rPr>
        <w:t>apud</w:t>
      </w:r>
      <w:r w:rsidR="00BD3794" w:rsidRPr="0030675A">
        <w:rPr>
          <w:rFonts w:ascii="Arial" w:hAnsi="Arial" w:cs="Arial"/>
        </w:rPr>
        <w:t xml:space="preserve"> KERBRAT-OREOCCHIONI, 2006, p. 307)</w:t>
      </w:r>
      <w:r w:rsidR="00DB7F19">
        <w:rPr>
          <w:rFonts w:ascii="Arial" w:hAnsi="Arial" w:cs="Arial"/>
        </w:rPr>
        <w:t>.</w:t>
      </w:r>
    </w:p>
    <w:p w14:paraId="0593E18B" w14:textId="5C516D1D" w:rsidR="0009645E" w:rsidRDefault="00FB4F43" w:rsidP="00A009EC">
      <w:pPr>
        <w:spacing w:line="360" w:lineRule="auto"/>
        <w:ind w:firstLine="709"/>
        <w:jc w:val="both"/>
        <w:rPr>
          <w:rFonts w:ascii="Arial" w:hAnsi="Arial" w:cs="Arial"/>
        </w:rPr>
      </w:pPr>
      <w:r>
        <w:rPr>
          <w:rFonts w:ascii="Arial" w:hAnsi="Arial" w:cs="Arial"/>
        </w:rPr>
        <w:t>A sátira, por sua vez, é um gênero literário</w:t>
      </w:r>
      <w:r w:rsidR="00AE13CB">
        <w:rPr>
          <w:rFonts w:ascii="Arial" w:hAnsi="Arial" w:cs="Arial"/>
        </w:rPr>
        <w:t xml:space="preserve">, que crítica/ridiculariza determinado tema, </w:t>
      </w:r>
      <w:r w:rsidR="00892743">
        <w:rPr>
          <w:rFonts w:ascii="Arial" w:hAnsi="Arial" w:cs="Arial"/>
        </w:rPr>
        <w:t xml:space="preserve">mediante o uso de </w:t>
      </w:r>
      <w:r w:rsidR="00AE13CB">
        <w:rPr>
          <w:rFonts w:ascii="Arial" w:hAnsi="Arial" w:cs="Arial"/>
        </w:rPr>
        <w:t>um jogo de palavras que evidencia situações questionáveis, como o intuito de provocar ou evitar mudanças de atitude em relações a elas</w:t>
      </w:r>
      <w:r w:rsidR="00892743">
        <w:rPr>
          <w:rFonts w:ascii="Arial" w:hAnsi="Arial" w:cs="Arial"/>
        </w:rPr>
        <w:t>. P</w:t>
      </w:r>
      <w:r w:rsidR="00A009EC">
        <w:rPr>
          <w:rFonts w:ascii="Arial" w:hAnsi="Arial" w:cs="Arial"/>
        </w:rPr>
        <w:t>or isso, p</w:t>
      </w:r>
      <w:r w:rsidR="0068411C">
        <w:rPr>
          <w:rFonts w:ascii="Arial" w:hAnsi="Arial" w:cs="Arial"/>
        </w:rPr>
        <w:t>ara Fryer (1973, p. 219)</w:t>
      </w:r>
      <w:r w:rsidR="00A009EC">
        <w:rPr>
          <w:rFonts w:ascii="Arial" w:hAnsi="Arial" w:cs="Arial"/>
        </w:rPr>
        <w:t>,</w:t>
      </w:r>
      <w:r w:rsidR="0068411C">
        <w:rPr>
          <w:rFonts w:ascii="Arial" w:hAnsi="Arial" w:cs="Arial"/>
        </w:rPr>
        <w:t xml:space="preserve"> </w:t>
      </w:r>
      <w:r w:rsidR="00BF2B55">
        <w:rPr>
          <w:rFonts w:ascii="Arial" w:hAnsi="Arial" w:cs="Arial"/>
        </w:rPr>
        <w:t>“a sátira é a ironia militante”</w:t>
      </w:r>
      <w:r w:rsidR="00AE13CB">
        <w:rPr>
          <w:rFonts w:ascii="Arial" w:hAnsi="Arial" w:cs="Arial"/>
        </w:rPr>
        <w:t>. A sátira costuma ser bem humorada</w:t>
      </w:r>
      <w:r w:rsidR="00A009EC">
        <w:rPr>
          <w:rFonts w:ascii="Arial" w:hAnsi="Arial" w:cs="Arial"/>
        </w:rPr>
        <w:t xml:space="preserve"> e leve, para não ofender fortemente aqueles/aquilo a que ela se refere. A sátira pode ser construída, ainda, em forma de pa</w:t>
      </w:r>
      <w:r w:rsidR="00AE13CB">
        <w:rPr>
          <w:rFonts w:ascii="Arial" w:hAnsi="Arial" w:cs="Arial"/>
        </w:rPr>
        <w:t>r</w:t>
      </w:r>
      <w:r w:rsidR="00AA2981">
        <w:rPr>
          <w:rFonts w:ascii="Arial" w:hAnsi="Arial" w:cs="Arial"/>
        </w:rPr>
        <w:t>ódias, que são imitações</w:t>
      </w:r>
      <w:r w:rsidR="00A009EC">
        <w:rPr>
          <w:rFonts w:ascii="Arial" w:hAnsi="Arial" w:cs="Arial"/>
        </w:rPr>
        <w:t xml:space="preserve"> de outros tipos arte, de m</w:t>
      </w:r>
      <w:r w:rsidR="00AA2981">
        <w:rPr>
          <w:rFonts w:ascii="Arial" w:hAnsi="Arial" w:cs="Arial"/>
        </w:rPr>
        <w:t xml:space="preserve">aneira exagerada, para gerar </w:t>
      </w:r>
      <w:r w:rsidR="00A009EC">
        <w:rPr>
          <w:rFonts w:ascii="Arial" w:hAnsi="Arial" w:cs="Arial"/>
        </w:rPr>
        <w:t xml:space="preserve">efeito cômico. </w:t>
      </w:r>
    </w:p>
    <w:p w14:paraId="3389187C" w14:textId="53EF4728" w:rsidR="00BD3794" w:rsidRDefault="0064412D" w:rsidP="00BD3794">
      <w:pPr>
        <w:spacing w:line="360" w:lineRule="auto"/>
        <w:ind w:firstLine="709"/>
        <w:jc w:val="both"/>
        <w:rPr>
          <w:rFonts w:ascii="Arial" w:hAnsi="Arial" w:cs="Arial"/>
        </w:rPr>
      </w:pPr>
      <w:r>
        <w:rPr>
          <w:rFonts w:ascii="Arial" w:hAnsi="Arial" w:cs="Arial"/>
        </w:rPr>
        <w:t>N</w:t>
      </w:r>
      <w:r w:rsidR="00BD3794" w:rsidRPr="0030675A">
        <w:rPr>
          <w:rFonts w:ascii="Arial" w:hAnsi="Arial" w:cs="Arial"/>
        </w:rPr>
        <w:t>as redes</w:t>
      </w:r>
      <w:r w:rsidR="00A9435B">
        <w:rPr>
          <w:rFonts w:ascii="Arial" w:hAnsi="Arial" w:cs="Arial"/>
        </w:rPr>
        <w:t xml:space="preserve"> sociais, </w:t>
      </w:r>
      <w:r w:rsidR="00892743">
        <w:rPr>
          <w:rFonts w:ascii="Arial" w:hAnsi="Arial" w:cs="Arial"/>
        </w:rPr>
        <w:t xml:space="preserve">o humor encontra-se em narrativas criadas das mais diversas formas. São </w:t>
      </w:r>
      <w:r w:rsidR="002042AF">
        <w:rPr>
          <w:rFonts w:ascii="Arial" w:hAnsi="Arial" w:cs="Arial"/>
        </w:rPr>
        <w:t>numerosos os</w:t>
      </w:r>
      <w:r w:rsidR="00892743">
        <w:rPr>
          <w:rFonts w:ascii="Arial" w:hAnsi="Arial" w:cs="Arial"/>
        </w:rPr>
        <w:t xml:space="preserve"> exemplos de vídeos, imagens, charges, </w:t>
      </w:r>
      <w:r w:rsidR="00BD3794" w:rsidRPr="0030675A">
        <w:rPr>
          <w:rFonts w:ascii="Arial" w:hAnsi="Arial" w:cs="Arial"/>
        </w:rPr>
        <w:t>memes</w:t>
      </w:r>
      <w:r w:rsidR="00BF6FD3">
        <w:rPr>
          <w:rStyle w:val="Refdenotaderodap"/>
          <w:rFonts w:ascii="Arial" w:hAnsi="Arial"/>
        </w:rPr>
        <w:footnoteReference w:id="17"/>
      </w:r>
      <w:r w:rsidR="00892743">
        <w:rPr>
          <w:rFonts w:ascii="Arial" w:hAnsi="Arial" w:cs="Arial"/>
        </w:rPr>
        <w:t xml:space="preserve">, entre tantos outros formatos </w:t>
      </w:r>
      <w:r w:rsidR="00A009EC">
        <w:rPr>
          <w:rFonts w:ascii="Arial" w:hAnsi="Arial" w:cs="Arial"/>
        </w:rPr>
        <w:t>populares nesse universo</w:t>
      </w:r>
      <w:r w:rsidR="00892743">
        <w:rPr>
          <w:rFonts w:ascii="Arial" w:hAnsi="Arial" w:cs="Arial"/>
        </w:rPr>
        <w:t>, que valoriza</w:t>
      </w:r>
      <w:r w:rsidR="002042AF">
        <w:rPr>
          <w:rFonts w:ascii="Arial" w:hAnsi="Arial" w:cs="Arial"/>
        </w:rPr>
        <w:t>m</w:t>
      </w:r>
      <w:r w:rsidR="00892743">
        <w:rPr>
          <w:rFonts w:ascii="Arial" w:hAnsi="Arial" w:cs="Arial"/>
        </w:rPr>
        <w:t xml:space="preserve"> a informação como entretenimento, na medida em que essas podem </w:t>
      </w:r>
      <w:r w:rsidR="00A009EC">
        <w:rPr>
          <w:rFonts w:ascii="Arial" w:hAnsi="Arial" w:cs="Arial"/>
        </w:rPr>
        <w:t>ser</w:t>
      </w:r>
      <w:r w:rsidR="00BD3794" w:rsidRPr="0030675A">
        <w:rPr>
          <w:rFonts w:ascii="Arial" w:hAnsi="Arial" w:cs="Arial"/>
        </w:rPr>
        <w:t xml:space="preserve"> apropriadas</w:t>
      </w:r>
      <w:r w:rsidR="00AA2981">
        <w:rPr>
          <w:rFonts w:ascii="Arial" w:hAnsi="Arial" w:cs="Arial"/>
        </w:rPr>
        <w:t>, manipuladas</w:t>
      </w:r>
      <w:r w:rsidR="000F3912">
        <w:rPr>
          <w:rFonts w:ascii="Arial" w:hAnsi="Arial" w:cs="Arial"/>
        </w:rPr>
        <w:t xml:space="preserve"> e </w:t>
      </w:r>
      <w:r w:rsidR="00A009EC">
        <w:rPr>
          <w:rFonts w:ascii="Arial" w:hAnsi="Arial" w:cs="Arial"/>
        </w:rPr>
        <w:t>viralizadas</w:t>
      </w:r>
      <w:r w:rsidR="00BD3794" w:rsidRPr="0030675A">
        <w:rPr>
          <w:rFonts w:ascii="Arial" w:hAnsi="Arial" w:cs="Arial"/>
        </w:rPr>
        <w:t xml:space="preserve"> pelos sujeitos.</w:t>
      </w:r>
    </w:p>
    <w:p w14:paraId="4315AA2C" w14:textId="5A28944C" w:rsidR="00362008" w:rsidRPr="0030675A" w:rsidRDefault="00F34D51" w:rsidP="00362008">
      <w:pPr>
        <w:spacing w:line="360" w:lineRule="auto"/>
        <w:jc w:val="both"/>
        <w:rPr>
          <w:rFonts w:ascii="Arial" w:hAnsi="Arial" w:cs="Arial"/>
          <w:b/>
        </w:rPr>
      </w:pPr>
      <w:r>
        <w:rPr>
          <w:rFonts w:ascii="Arial" w:hAnsi="Arial" w:cs="Arial"/>
          <w:b/>
        </w:rPr>
        <w:lastRenderedPageBreak/>
        <w:t>4</w:t>
      </w:r>
      <w:r w:rsidR="00362008" w:rsidRPr="0030675A">
        <w:rPr>
          <w:rFonts w:ascii="Arial" w:hAnsi="Arial" w:cs="Arial"/>
          <w:b/>
        </w:rPr>
        <w:t>. Entretenimento e publicidade: ampliação das narrativas de consumo</w:t>
      </w:r>
    </w:p>
    <w:p w14:paraId="312E3E8A" w14:textId="77777777" w:rsidR="00362008" w:rsidRPr="0030675A" w:rsidRDefault="00362008" w:rsidP="00362008">
      <w:pPr>
        <w:spacing w:line="360" w:lineRule="auto"/>
        <w:jc w:val="both"/>
        <w:rPr>
          <w:rFonts w:ascii="Arial" w:hAnsi="Arial" w:cs="Arial"/>
          <w:b/>
        </w:rPr>
      </w:pPr>
    </w:p>
    <w:p w14:paraId="038D51C0" w14:textId="4879869E" w:rsidR="009D1925" w:rsidRDefault="00362008" w:rsidP="00362008">
      <w:pPr>
        <w:spacing w:line="360" w:lineRule="auto"/>
        <w:jc w:val="both"/>
        <w:rPr>
          <w:rFonts w:ascii="Arial" w:hAnsi="Arial" w:cs="Arial"/>
        </w:rPr>
      </w:pPr>
      <w:r w:rsidRPr="0030675A">
        <w:rPr>
          <w:rFonts w:ascii="Arial" w:hAnsi="Arial" w:cs="Arial"/>
        </w:rPr>
        <w:tab/>
      </w:r>
      <w:r w:rsidR="009D1925">
        <w:rPr>
          <w:rFonts w:ascii="Arial" w:hAnsi="Arial" w:cs="Arial"/>
        </w:rPr>
        <w:t xml:space="preserve">Após discorrer sobre as narrativas que fazem uso de recursos estilísticos determinados para alcançar efeitos humorísticos, no intuito de chamar a atenção </w:t>
      </w:r>
      <w:r w:rsidR="00920AE1">
        <w:rPr>
          <w:rFonts w:ascii="Arial" w:hAnsi="Arial" w:cs="Arial"/>
        </w:rPr>
        <w:t xml:space="preserve">do público </w:t>
      </w:r>
      <w:r w:rsidR="009D1925">
        <w:rPr>
          <w:rFonts w:ascii="Arial" w:hAnsi="Arial" w:cs="Arial"/>
        </w:rPr>
        <w:t xml:space="preserve">ou </w:t>
      </w:r>
      <w:r w:rsidR="00920AE1">
        <w:rPr>
          <w:rFonts w:ascii="Arial" w:hAnsi="Arial" w:cs="Arial"/>
        </w:rPr>
        <w:t xml:space="preserve">para </w:t>
      </w:r>
      <w:r w:rsidR="009D1925">
        <w:rPr>
          <w:rFonts w:ascii="Arial" w:hAnsi="Arial" w:cs="Arial"/>
        </w:rPr>
        <w:t xml:space="preserve">amaciar a dureza das campanhas eleitorais negativas, faz-se pertinente abrir-se espaço para examinar </w:t>
      </w:r>
      <w:r w:rsidR="00920AE1">
        <w:rPr>
          <w:rFonts w:ascii="Arial" w:hAnsi="Arial" w:cs="Arial"/>
        </w:rPr>
        <w:t xml:space="preserve">a questão do entretenimento como publicidade. </w:t>
      </w:r>
    </w:p>
    <w:p w14:paraId="562204D4" w14:textId="3B081470" w:rsidR="00362008" w:rsidRPr="0030675A" w:rsidRDefault="00362008" w:rsidP="009D1925">
      <w:pPr>
        <w:spacing w:line="360" w:lineRule="auto"/>
        <w:ind w:firstLine="708"/>
        <w:jc w:val="both"/>
        <w:rPr>
          <w:rFonts w:ascii="Arial" w:hAnsi="Arial" w:cs="Arial"/>
        </w:rPr>
      </w:pPr>
      <w:r w:rsidRPr="0030675A">
        <w:rPr>
          <w:rFonts w:ascii="Arial" w:hAnsi="Arial" w:cs="Arial"/>
        </w:rPr>
        <w:t xml:space="preserve">Um dos aspectos que caracteriza os tempos contemporâneos é, sem dúvida, o amplo acesso à informação. Não por acaso, a expressão sociedade da informação tornou-se corriqueira. </w:t>
      </w:r>
      <w:r w:rsidR="00F10F07">
        <w:rPr>
          <w:rFonts w:ascii="Arial" w:hAnsi="Arial" w:cs="Arial"/>
        </w:rPr>
        <w:t>O</w:t>
      </w:r>
      <w:r w:rsidRPr="0030675A">
        <w:rPr>
          <w:rFonts w:ascii="Arial" w:hAnsi="Arial" w:cs="Arial"/>
        </w:rPr>
        <w:t xml:space="preserve"> aumento </w:t>
      </w:r>
      <w:r w:rsidR="00F10F07">
        <w:rPr>
          <w:rFonts w:ascii="Arial" w:hAnsi="Arial" w:cs="Arial"/>
        </w:rPr>
        <w:t>do</w:t>
      </w:r>
      <w:r w:rsidR="00A009EC">
        <w:rPr>
          <w:rFonts w:ascii="Arial" w:hAnsi="Arial" w:cs="Arial"/>
        </w:rPr>
        <w:t xml:space="preserve"> acesso à informação</w:t>
      </w:r>
      <w:r w:rsidRPr="0030675A">
        <w:rPr>
          <w:rFonts w:ascii="Arial" w:hAnsi="Arial" w:cs="Arial"/>
        </w:rPr>
        <w:t xml:space="preserve"> </w:t>
      </w:r>
      <w:r w:rsidR="00F10F07">
        <w:rPr>
          <w:rFonts w:ascii="Arial" w:hAnsi="Arial" w:cs="Arial"/>
        </w:rPr>
        <w:t>provoca</w:t>
      </w:r>
      <w:r w:rsidR="00A009EC">
        <w:rPr>
          <w:rFonts w:ascii="Arial" w:hAnsi="Arial" w:cs="Arial"/>
        </w:rPr>
        <w:t>,</w:t>
      </w:r>
      <w:r w:rsidR="00F10F07">
        <w:rPr>
          <w:rFonts w:ascii="Arial" w:hAnsi="Arial" w:cs="Arial"/>
        </w:rPr>
        <w:t xml:space="preserve"> também</w:t>
      </w:r>
      <w:r w:rsidR="00A009EC">
        <w:rPr>
          <w:rFonts w:ascii="Arial" w:hAnsi="Arial" w:cs="Arial"/>
        </w:rPr>
        <w:t>,</w:t>
      </w:r>
      <w:r w:rsidR="00F10F07">
        <w:rPr>
          <w:rFonts w:ascii="Arial" w:hAnsi="Arial" w:cs="Arial"/>
        </w:rPr>
        <w:t xml:space="preserve"> o </w:t>
      </w:r>
      <w:r>
        <w:rPr>
          <w:rFonts w:ascii="Arial" w:hAnsi="Arial" w:cs="Arial"/>
        </w:rPr>
        <w:t>aumento</w:t>
      </w:r>
      <w:r w:rsidR="00F10F07">
        <w:rPr>
          <w:rFonts w:ascii="Arial" w:hAnsi="Arial" w:cs="Arial"/>
        </w:rPr>
        <w:t xml:space="preserve"> da quantidade</w:t>
      </w:r>
      <w:r w:rsidR="00A103F5">
        <w:rPr>
          <w:rFonts w:ascii="Arial" w:hAnsi="Arial" w:cs="Arial"/>
        </w:rPr>
        <w:t xml:space="preserve"> d</w:t>
      </w:r>
      <w:r w:rsidR="002042AF">
        <w:rPr>
          <w:rFonts w:ascii="Arial" w:hAnsi="Arial" w:cs="Arial"/>
        </w:rPr>
        <w:t>e</w:t>
      </w:r>
      <w:r w:rsidR="00F10F07">
        <w:rPr>
          <w:rFonts w:ascii="Arial" w:hAnsi="Arial" w:cs="Arial"/>
        </w:rPr>
        <w:t xml:space="preserve"> </w:t>
      </w:r>
      <w:r w:rsidR="00A103F5">
        <w:rPr>
          <w:rFonts w:ascii="Arial" w:hAnsi="Arial" w:cs="Arial"/>
        </w:rPr>
        <w:t>informações</w:t>
      </w:r>
      <w:r w:rsidR="00F10F07">
        <w:rPr>
          <w:rFonts w:ascii="Arial" w:hAnsi="Arial" w:cs="Arial"/>
        </w:rPr>
        <w:t xml:space="preserve"> </w:t>
      </w:r>
      <w:r w:rsidRPr="0030675A">
        <w:rPr>
          <w:rFonts w:ascii="Arial" w:hAnsi="Arial" w:cs="Arial"/>
        </w:rPr>
        <w:t>disponíve</w:t>
      </w:r>
      <w:r w:rsidR="00A103F5">
        <w:rPr>
          <w:rFonts w:ascii="Arial" w:hAnsi="Arial" w:cs="Arial"/>
        </w:rPr>
        <w:t>is</w:t>
      </w:r>
      <w:r w:rsidR="00A009EC">
        <w:rPr>
          <w:rFonts w:ascii="Arial" w:hAnsi="Arial" w:cs="Arial"/>
        </w:rPr>
        <w:t>. I</w:t>
      </w:r>
      <w:r w:rsidRPr="0030675A">
        <w:rPr>
          <w:rFonts w:ascii="Arial" w:hAnsi="Arial" w:cs="Arial"/>
        </w:rPr>
        <w:t xml:space="preserve">sso </w:t>
      </w:r>
      <w:r w:rsidR="00F10F07">
        <w:rPr>
          <w:rFonts w:ascii="Arial" w:hAnsi="Arial" w:cs="Arial"/>
        </w:rPr>
        <w:t>ocasiona</w:t>
      </w:r>
      <w:r w:rsidRPr="0030675A">
        <w:rPr>
          <w:rFonts w:ascii="Arial" w:hAnsi="Arial" w:cs="Arial"/>
        </w:rPr>
        <w:t xml:space="preserve"> uma maior efemeridade para fatos e acontecimentos, cujas pautas mudam com a velocidade dos </w:t>
      </w:r>
      <w:r w:rsidRPr="0030675A">
        <w:rPr>
          <w:rFonts w:ascii="Arial" w:hAnsi="Arial" w:cs="Arial"/>
          <w:i/>
        </w:rPr>
        <w:t>trending topics</w:t>
      </w:r>
      <w:r w:rsidRPr="0030675A">
        <w:rPr>
          <w:rFonts w:ascii="Arial" w:hAnsi="Arial" w:cs="Arial"/>
        </w:rPr>
        <w:t xml:space="preserve"> nas redes sociais ou dos memes do momento, para exemplificar. </w:t>
      </w:r>
    </w:p>
    <w:p w14:paraId="72202AE7" w14:textId="73C61AA6" w:rsidR="00362008" w:rsidRPr="0030675A" w:rsidRDefault="00362008" w:rsidP="00362008">
      <w:pPr>
        <w:spacing w:line="360" w:lineRule="auto"/>
        <w:jc w:val="both"/>
        <w:rPr>
          <w:rFonts w:ascii="Arial" w:hAnsi="Arial" w:cs="Arial"/>
        </w:rPr>
      </w:pPr>
      <w:r w:rsidRPr="0030675A">
        <w:rPr>
          <w:rFonts w:ascii="Arial" w:hAnsi="Arial" w:cs="Arial"/>
        </w:rPr>
        <w:tab/>
        <w:t xml:space="preserve">Num contexto como esse, é natural que a publicidade também mude. </w:t>
      </w:r>
      <w:r w:rsidR="00F10F07">
        <w:rPr>
          <w:rFonts w:ascii="Arial" w:hAnsi="Arial" w:cs="Arial"/>
        </w:rPr>
        <w:t>Ainda mais quando ela concorre com a vasta</w:t>
      </w:r>
      <w:r w:rsidRPr="0030675A">
        <w:rPr>
          <w:rFonts w:ascii="Arial" w:hAnsi="Arial" w:cs="Arial"/>
        </w:rPr>
        <w:t xml:space="preserve"> </w:t>
      </w:r>
      <w:r w:rsidR="00F10F07">
        <w:rPr>
          <w:rFonts w:ascii="Arial" w:hAnsi="Arial" w:cs="Arial"/>
        </w:rPr>
        <w:t xml:space="preserve">gama </w:t>
      </w:r>
      <w:r w:rsidRPr="0030675A">
        <w:rPr>
          <w:rFonts w:ascii="Arial" w:hAnsi="Arial" w:cs="Arial"/>
        </w:rPr>
        <w:t xml:space="preserve">de </w:t>
      </w:r>
      <w:r w:rsidR="00F10F07">
        <w:rPr>
          <w:rFonts w:ascii="Arial" w:hAnsi="Arial" w:cs="Arial"/>
        </w:rPr>
        <w:t>informações</w:t>
      </w:r>
      <w:r w:rsidR="00A103F5">
        <w:rPr>
          <w:rFonts w:ascii="Arial" w:hAnsi="Arial" w:cs="Arial"/>
        </w:rPr>
        <w:t xml:space="preserve"> disponíveis</w:t>
      </w:r>
      <w:r w:rsidR="00F34D51">
        <w:rPr>
          <w:rFonts w:ascii="Arial" w:hAnsi="Arial" w:cs="Arial"/>
        </w:rPr>
        <w:t xml:space="preserve"> na i</w:t>
      </w:r>
      <w:r w:rsidRPr="0030675A">
        <w:rPr>
          <w:rFonts w:ascii="Arial" w:hAnsi="Arial" w:cs="Arial"/>
        </w:rPr>
        <w:t xml:space="preserve">nternet, </w:t>
      </w:r>
      <w:r w:rsidR="00F10F07">
        <w:rPr>
          <w:rFonts w:ascii="Arial" w:hAnsi="Arial" w:cs="Arial"/>
        </w:rPr>
        <w:t xml:space="preserve">com </w:t>
      </w:r>
      <w:r w:rsidRPr="0030675A">
        <w:rPr>
          <w:rFonts w:ascii="Arial" w:hAnsi="Arial" w:cs="Arial"/>
        </w:rPr>
        <w:t>o</w:t>
      </w:r>
      <w:r w:rsidR="00A103F5">
        <w:rPr>
          <w:rFonts w:ascii="Arial" w:hAnsi="Arial" w:cs="Arial"/>
        </w:rPr>
        <w:t>s</w:t>
      </w:r>
      <w:r w:rsidRPr="0030675A">
        <w:rPr>
          <w:rFonts w:ascii="Arial" w:hAnsi="Arial" w:cs="Arial"/>
        </w:rPr>
        <w:t xml:space="preserve"> canais de TV por assinatura e outras formas de consumir mídia</w:t>
      </w:r>
      <w:r w:rsidR="00F10F07">
        <w:rPr>
          <w:rFonts w:ascii="Arial" w:hAnsi="Arial" w:cs="Arial"/>
        </w:rPr>
        <w:t>. Por isso,</w:t>
      </w:r>
      <w:r w:rsidRPr="0030675A">
        <w:rPr>
          <w:rFonts w:ascii="Arial" w:hAnsi="Arial" w:cs="Arial"/>
        </w:rPr>
        <w:t xml:space="preserve"> a</w:t>
      </w:r>
      <w:r>
        <w:rPr>
          <w:rFonts w:ascii="Arial" w:hAnsi="Arial" w:cs="Arial"/>
        </w:rPr>
        <w:t>s formas de estímulo ao consumo</w:t>
      </w:r>
      <w:r w:rsidRPr="0030675A">
        <w:rPr>
          <w:rFonts w:ascii="Arial" w:hAnsi="Arial" w:cs="Arial"/>
        </w:rPr>
        <w:t xml:space="preserve"> não poderia</w:t>
      </w:r>
      <w:r>
        <w:rPr>
          <w:rFonts w:ascii="Arial" w:hAnsi="Arial" w:cs="Arial"/>
        </w:rPr>
        <w:t>m</w:t>
      </w:r>
      <w:r w:rsidRPr="0030675A">
        <w:rPr>
          <w:rFonts w:ascii="Arial" w:hAnsi="Arial" w:cs="Arial"/>
        </w:rPr>
        <w:t xml:space="preserve"> manter-se presa</w:t>
      </w:r>
      <w:r>
        <w:rPr>
          <w:rFonts w:ascii="Arial" w:hAnsi="Arial" w:cs="Arial"/>
        </w:rPr>
        <w:t>s</w:t>
      </w:r>
      <w:r w:rsidRPr="0030675A">
        <w:rPr>
          <w:rFonts w:ascii="Arial" w:hAnsi="Arial" w:cs="Arial"/>
        </w:rPr>
        <w:t xml:space="preserve"> aos formatos comerciais que a consagraram. </w:t>
      </w:r>
      <w:r w:rsidR="003D3E74">
        <w:rPr>
          <w:rFonts w:ascii="Arial" w:hAnsi="Arial" w:cs="Arial"/>
        </w:rPr>
        <w:t xml:space="preserve">Surge, assim, a </w:t>
      </w:r>
      <w:r w:rsidRPr="0030675A">
        <w:rPr>
          <w:rFonts w:ascii="Arial" w:hAnsi="Arial" w:cs="Arial"/>
        </w:rPr>
        <w:t xml:space="preserve">simbiose </w:t>
      </w:r>
      <w:r w:rsidR="00A103F5">
        <w:rPr>
          <w:rFonts w:ascii="Arial" w:hAnsi="Arial" w:cs="Arial"/>
        </w:rPr>
        <w:t xml:space="preserve">da propaganda </w:t>
      </w:r>
      <w:r w:rsidRPr="0030675A">
        <w:rPr>
          <w:rFonts w:ascii="Arial" w:hAnsi="Arial" w:cs="Arial"/>
        </w:rPr>
        <w:t>com conteúdos de entretenimento.</w:t>
      </w:r>
    </w:p>
    <w:p w14:paraId="571AE3B7" w14:textId="285402C5" w:rsidR="00362008" w:rsidRPr="0030675A" w:rsidRDefault="00362008" w:rsidP="00362008">
      <w:pPr>
        <w:spacing w:line="360" w:lineRule="auto"/>
        <w:jc w:val="both"/>
        <w:rPr>
          <w:rFonts w:ascii="Arial" w:hAnsi="Arial" w:cs="Arial"/>
        </w:rPr>
      </w:pPr>
      <w:r w:rsidRPr="0030675A">
        <w:rPr>
          <w:rFonts w:ascii="Arial" w:hAnsi="Arial" w:cs="Arial"/>
        </w:rPr>
        <w:tab/>
        <w:t xml:space="preserve">A forma de comunicar que integra entretenimento e publicidade é nomeada por Donaton (2007, p. 21) como </w:t>
      </w:r>
      <w:r w:rsidRPr="0030675A">
        <w:rPr>
          <w:rFonts w:ascii="Arial" w:hAnsi="Arial" w:cs="Arial"/>
          <w:i/>
        </w:rPr>
        <w:t>Madison &amp; Vine</w:t>
      </w:r>
      <w:r w:rsidRPr="0030675A">
        <w:rPr>
          <w:rFonts w:ascii="Arial" w:hAnsi="Arial" w:cs="Arial"/>
        </w:rPr>
        <w:t>, em referência à integração dos dois polos de produção dessas mensagens nos Estados Unidos. Trata-se de uma sofisticação que promove a integração entre cinema/televisão/música e publicidade,</w:t>
      </w:r>
      <w:r w:rsidR="00F3370F">
        <w:rPr>
          <w:rFonts w:ascii="Arial" w:hAnsi="Arial" w:cs="Arial"/>
        </w:rPr>
        <w:t xml:space="preserve"> </w:t>
      </w:r>
      <w:r w:rsidRPr="0030675A">
        <w:rPr>
          <w:rFonts w:ascii="Arial" w:hAnsi="Arial" w:cs="Arial"/>
        </w:rPr>
        <w:t>visando aumentar os níveis de atenção à mensagem, ao passo que aumenta o potencial de lucro dos produtos de entretenimento</w:t>
      </w:r>
      <w:r w:rsidR="00F3370F">
        <w:rPr>
          <w:rStyle w:val="Refdenotaderodap"/>
          <w:rFonts w:ascii="Arial" w:hAnsi="Arial"/>
        </w:rPr>
        <w:footnoteReference w:id="18"/>
      </w:r>
      <w:r w:rsidRPr="0030675A">
        <w:rPr>
          <w:rFonts w:ascii="Arial" w:hAnsi="Arial" w:cs="Arial"/>
        </w:rPr>
        <w:t xml:space="preserve">. </w:t>
      </w:r>
    </w:p>
    <w:p w14:paraId="3D9ED0CD" w14:textId="5AF3D7EF" w:rsidR="00362008" w:rsidRPr="0030675A" w:rsidRDefault="00362008" w:rsidP="003D3E74">
      <w:pPr>
        <w:spacing w:line="360" w:lineRule="auto"/>
        <w:ind w:firstLine="709"/>
        <w:jc w:val="both"/>
        <w:rPr>
          <w:rFonts w:ascii="Arial" w:hAnsi="Arial" w:cs="Arial"/>
        </w:rPr>
      </w:pPr>
      <w:r w:rsidRPr="0030675A">
        <w:rPr>
          <w:rFonts w:ascii="Arial" w:hAnsi="Arial" w:cs="Arial"/>
        </w:rPr>
        <w:t xml:space="preserve">Donaton (2007, p. 26) defende que </w:t>
      </w:r>
      <w:r>
        <w:rPr>
          <w:rFonts w:ascii="Arial" w:hAnsi="Arial" w:cs="Arial"/>
        </w:rPr>
        <w:t>a</w:t>
      </w:r>
      <w:r w:rsidRPr="0030675A">
        <w:rPr>
          <w:rFonts w:ascii="Arial" w:hAnsi="Arial" w:cs="Arial"/>
        </w:rPr>
        <w:t xml:space="preserve"> publicidade-entretenimento valoriza</w:t>
      </w:r>
      <w:r w:rsidR="00F3370F">
        <w:rPr>
          <w:rFonts w:ascii="Arial" w:hAnsi="Arial" w:cs="Arial"/>
        </w:rPr>
        <w:t xml:space="preserve"> o espectador, ao preterir </w:t>
      </w:r>
      <w:r w:rsidR="003D3E74">
        <w:rPr>
          <w:rFonts w:ascii="Arial" w:hAnsi="Arial" w:cs="Arial"/>
        </w:rPr>
        <w:t>a lógica invasiva da</w:t>
      </w:r>
      <w:r w:rsidRPr="0030675A">
        <w:rPr>
          <w:rFonts w:ascii="Arial" w:hAnsi="Arial" w:cs="Arial"/>
        </w:rPr>
        <w:t xml:space="preserve">s </w:t>
      </w:r>
      <w:r w:rsidR="00F3370F">
        <w:rPr>
          <w:rFonts w:ascii="Arial" w:hAnsi="Arial" w:cs="Arial"/>
        </w:rPr>
        <w:t>mídias</w:t>
      </w:r>
      <w:r w:rsidRPr="0030675A">
        <w:rPr>
          <w:rFonts w:ascii="Arial" w:hAnsi="Arial" w:cs="Arial"/>
        </w:rPr>
        <w:t xml:space="preserve"> tradicionais, </w:t>
      </w:r>
      <w:r w:rsidR="00F34D51">
        <w:rPr>
          <w:rFonts w:ascii="Arial" w:hAnsi="Arial" w:cs="Arial"/>
        </w:rPr>
        <w:t>considerando</w:t>
      </w:r>
      <w:r w:rsidR="003D3E74">
        <w:rPr>
          <w:rFonts w:ascii="Arial" w:hAnsi="Arial" w:cs="Arial"/>
        </w:rPr>
        <w:t xml:space="preserve"> uma participação</w:t>
      </w:r>
      <w:r w:rsidRPr="0030675A">
        <w:rPr>
          <w:rFonts w:ascii="Arial" w:hAnsi="Arial" w:cs="Arial"/>
        </w:rPr>
        <w:t xml:space="preserve"> ativa do receptor.</w:t>
      </w:r>
      <w:r w:rsidR="00F34D51">
        <w:rPr>
          <w:rFonts w:ascii="Arial" w:hAnsi="Arial" w:cs="Arial"/>
        </w:rPr>
        <w:t xml:space="preserve"> Para ele</w:t>
      </w:r>
      <w:r w:rsidRPr="0030675A">
        <w:rPr>
          <w:rFonts w:ascii="Arial" w:hAnsi="Arial" w:cs="Arial"/>
        </w:rPr>
        <w:t xml:space="preserve"> “os profissionais nos suprem com entretenimento e os anunciantes precisam mudar de modelo, da intrusão para o </w:t>
      </w:r>
      <w:r w:rsidRPr="0030675A">
        <w:rPr>
          <w:rFonts w:ascii="Arial" w:hAnsi="Arial" w:cs="Arial"/>
        </w:rPr>
        <w:lastRenderedPageBreak/>
        <w:t>convite. O controle agora está com o consumidor, e é ele ou ela quem decide como e quando as mensagens vão chegar até os seus olhos e ouvidos”.</w:t>
      </w:r>
    </w:p>
    <w:p w14:paraId="2AB037EA" w14:textId="75FC1572" w:rsidR="00F3370F" w:rsidRDefault="00362008" w:rsidP="00362008">
      <w:pPr>
        <w:spacing w:line="360" w:lineRule="auto"/>
        <w:ind w:firstLine="709"/>
        <w:jc w:val="both"/>
        <w:rPr>
          <w:rFonts w:ascii="Arial" w:hAnsi="Arial" w:cs="Arial"/>
        </w:rPr>
      </w:pPr>
      <w:r w:rsidRPr="0030675A">
        <w:rPr>
          <w:rFonts w:ascii="Arial" w:hAnsi="Arial" w:cs="Arial"/>
        </w:rPr>
        <w:t>E qual seria o limiar entre o entretenimento e publicidade? Lindstron (2009) analisa produtos de mídia que se caracterizam pela integração de marcas em seu conteúd</w:t>
      </w:r>
      <w:r w:rsidR="00F3370F">
        <w:rPr>
          <w:rFonts w:ascii="Arial" w:hAnsi="Arial" w:cs="Arial"/>
        </w:rPr>
        <w:t>o editorial. Por meio do monitoramento d</w:t>
      </w:r>
      <w:r w:rsidRPr="0030675A">
        <w:rPr>
          <w:rFonts w:ascii="Arial" w:hAnsi="Arial" w:cs="Arial"/>
        </w:rPr>
        <w:t>a atividade cerebral d</w:t>
      </w:r>
      <w:r w:rsidR="00F3370F">
        <w:rPr>
          <w:rFonts w:ascii="Arial" w:hAnsi="Arial" w:cs="Arial"/>
        </w:rPr>
        <w:t>e</w:t>
      </w:r>
      <w:r w:rsidRPr="0030675A">
        <w:rPr>
          <w:rFonts w:ascii="Arial" w:hAnsi="Arial" w:cs="Arial"/>
        </w:rPr>
        <w:t xml:space="preserve"> </w:t>
      </w:r>
      <w:r w:rsidR="00F3370F">
        <w:rPr>
          <w:rFonts w:ascii="Arial" w:hAnsi="Arial" w:cs="Arial"/>
        </w:rPr>
        <w:t>espectadores</w:t>
      </w:r>
      <w:r w:rsidR="00BF1EA9">
        <w:rPr>
          <w:rFonts w:ascii="Arial" w:hAnsi="Arial" w:cs="Arial"/>
        </w:rPr>
        <w:t>,</w:t>
      </w:r>
      <w:r w:rsidR="00F3370F">
        <w:rPr>
          <w:rFonts w:ascii="Arial" w:hAnsi="Arial" w:cs="Arial"/>
        </w:rPr>
        <w:t xml:space="preserve"> que estão assistindo programas </w:t>
      </w:r>
      <w:r w:rsidRPr="0030675A">
        <w:rPr>
          <w:rFonts w:ascii="Arial" w:hAnsi="Arial" w:cs="Arial"/>
        </w:rPr>
        <w:t>de TV</w:t>
      </w:r>
      <w:r w:rsidR="00BF1EA9">
        <w:rPr>
          <w:rFonts w:ascii="Arial" w:hAnsi="Arial" w:cs="Arial"/>
        </w:rPr>
        <w:t xml:space="preserve"> em</w:t>
      </w:r>
      <w:r w:rsidR="00BF1EA9" w:rsidRPr="0030675A">
        <w:rPr>
          <w:rFonts w:ascii="Arial" w:hAnsi="Arial" w:cs="Arial"/>
        </w:rPr>
        <w:t xml:space="preserve"> que </w:t>
      </w:r>
      <w:r w:rsidR="00BF1EA9">
        <w:rPr>
          <w:rFonts w:ascii="Arial" w:hAnsi="Arial" w:cs="Arial"/>
        </w:rPr>
        <w:t xml:space="preserve">há a </w:t>
      </w:r>
      <w:r w:rsidR="00BF1EA9" w:rsidRPr="0030675A">
        <w:rPr>
          <w:rFonts w:ascii="Arial" w:hAnsi="Arial" w:cs="Arial"/>
        </w:rPr>
        <w:t xml:space="preserve">integração de marcas em </w:t>
      </w:r>
      <w:r w:rsidR="00BF1EA9">
        <w:rPr>
          <w:rFonts w:ascii="Arial" w:hAnsi="Arial" w:cs="Arial"/>
        </w:rPr>
        <w:t>suas narrativas</w:t>
      </w:r>
      <w:r w:rsidR="00BF1EA9" w:rsidRPr="0030675A">
        <w:rPr>
          <w:rFonts w:ascii="Arial" w:hAnsi="Arial" w:cs="Arial"/>
        </w:rPr>
        <w:t>,</w:t>
      </w:r>
      <w:r w:rsidR="00F3370F">
        <w:rPr>
          <w:rFonts w:ascii="Arial" w:hAnsi="Arial" w:cs="Arial"/>
        </w:rPr>
        <w:t xml:space="preserve"> Lindstron</w:t>
      </w:r>
      <w:r w:rsidRPr="0030675A">
        <w:rPr>
          <w:rFonts w:ascii="Arial" w:hAnsi="Arial" w:cs="Arial"/>
        </w:rPr>
        <w:t xml:space="preserve"> busca compreender por que algumas marcas são </w:t>
      </w:r>
      <w:r w:rsidR="00F3370F">
        <w:rPr>
          <w:rFonts w:ascii="Arial" w:hAnsi="Arial" w:cs="Arial"/>
        </w:rPr>
        <w:t>lembradas, enquanto outras não.</w:t>
      </w:r>
    </w:p>
    <w:p w14:paraId="5617436C" w14:textId="1C638DB7" w:rsidR="00BF1EA9" w:rsidRDefault="00362008" w:rsidP="00362008">
      <w:pPr>
        <w:spacing w:line="360" w:lineRule="auto"/>
        <w:ind w:firstLine="709"/>
        <w:jc w:val="both"/>
        <w:rPr>
          <w:rFonts w:ascii="Arial" w:hAnsi="Arial" w:cs="Arial"/>
        </w:rPr>
      </w:pPr>
      <w:r w:rsidRPr="0030675A">
        <w:rPr>
          <w:rFonts w:ascii="Arial" w:hAnsi="Arial" w:cs="Arial"/>
        </w:rPr>
        <w:t>A resposta obtida pelo</w:t>
      </w:r>
      <w:r w:rsidR="00BF1EA9">
        <w:rPr>
          <w:rFonts w:ascii="Arial" w:hAnsi="Arial" w:cs="Arial"/>
        </w:rPr>
        <w:t xml:space="preserve"> </w:t>
      </w:r>
      <w:r w:rsidRPr="0030675A">
        <w:rPr>
          <w:rFonts w:ascii="Arial" w:hAnsi="Arial" w:cs="Arial"/>
        </w:rPr>
        <w:t>pesquisado</w:t>
      </w:r>
      <w:r w:rsidR="002042AF">
        <w:rPr>
          <w:rFonts w:ascii="Arial" w:hAnsi="Arial" w:cs="Arial"/>
        </w:rPr>
        <w:t>r é que quanto mais integradas a</w:t>
      </w:r>
      <w:r w:rsidR="00F34D51">
        <w:rPr>
          <w:rFonts w:ascii="Arial" w:hAnsi="Arial" w:cs="Arial"/>
        </w:rPr>
        <w:t>s</w:t>
      </w:r>
      <w:r w:rsidRPr="0030675A">
        <w:rPr>
          <w:rFonts w:ascii="Arial" w:hAnsi="Arial" w:cs="Arial"/>
        </w:rPr>
        <w:t xml:space="preserve"> narrativa</w:t>
      </w:r>
      <w:r w:rsidR="00F34D51">
        <w:rPr>
          <w:rFonts w:ascii="Arial" w:hAnsi="Arial" w:cs="Arial"/>
        </w:rPr>
        <w:t>s</w:t>
      </w:r>
      <w:r w:rsidRPr="0030675A">
        <w:rPr>
          <w:rFonts w:ascii="Arial" w:hAnsi="Arial" w:cs="Arial"/>
        </w:rPr>
        <w:t xml:space="preserve"> </w:t>
      </w:r>
      <w:r w:rsidR="002042AF">
        <w:rPr>
          <w:rFonts w:ascii="Arial" w:hAnsi="Arial" w:cs="Arial"/>
        </w:rPr>
        <w:t>estiverem às</w:t>
      </w:r>
      <w:r w:rsidRPr="0030675A">
        <w:rPr>
          <w:rFonts w:ascii="Arial" w:hAnsi="Arial" w:cs="Arial"/>
        </w:rPr>
        <w:t xml:space="preserve"> marcas</w:t>
      </w:r>
      <w:r w:rsidR="00BF1EA9">
        <w:rPr>
          <w:rFonts w:ascii="Arial" w:hAnsi="Arial" w:cs="Arial"/>
        </w:rPr>
        <w:t>, mais altos serão</w:t>
      </w:r>
      <w:r w:rsidRPr="0030675A">
        <w:rPr>
          <w:rFonts w:ascii="Arial" w:hAnsi="Arial" w:cs="Arial"/>
        </w:rPr>
        <w:t xml:space="preserve"> seus níveis de lembrança. Não cabe, portanto, apenas inserir as marcas no conteúdo. É preciso promover, de fato, sua integração. O autor faz sua análise a partir da recepção das audiências de programas de grande audiência nos Estados Unidos, como </w:t>
      </w:r>
      <w:r w:rsidRPr="0030675A">
        <w:rPr>
          <w:rFonts w:ascii="Arial" w:hAnsi="Arial" w:cs="Arial"/>
          <w:i/>
        </w:rPr>
        <w:t>American Idol</w:t>
      </w:r>
      <w:r w:rsidRPr="0030675A">
        <w:rPr>
          <w:rFonts w:ascii="Arial" w:hAnsi="Arial" w:cs="Arial"/>
        </w:rPr>
        <w:t xml:space="preserve">, verificando os altos níveis de lembrança da Coca-Cola, por exemplo. </w:t>
      </w:r>
    </w:p>
    <w:p w14:paraId="41A0DCED" w14:textId="5ED57AB9" w:rsidR="00BF1EA9" w:rsidRDefault="00BF1EA9" w:rsidP="00362008">
      <w:pPr>
        <w:spacing w:line="360" w:lineRule="auto"/>
        <w:ind w:firstLine="709"/>
        <w:jc w:val="both"/>
        <w:rPr>
          <w:rFonts w:ascii="Arial" w:hAnsi="Arial" w:cs="Arial"/>
        </w:rPr>
      </w:pPr>
      <w:r>
        <w:rPr>
          <w:rFonts w:ascii="Arial" w:hAnsi="Arial" w:cs="Arial"/>
        </w:rPr>
        <w:t>Com a popularização das redes sociais, a internet passa a configurar-se</w:t>
      </w:r>
      <w:r w:rsidR="009E41EA">
        <w:rPr>
          <w:rFonts w:ascii="Arial" w:hAnsi="Arial" w:cs="Arial"/>
        </w:rPr>
        <w:t xml:space="preserve"> </w:t>
      </w:r>
      <w:r>
        <w:rPr>
          <w:rFonts w:ascii="Arial" w:hAnsi="Arial" w:cs="Arial"/>
        </w:rPr>
        <w:t xml:space="preserve">como </w:t>
      </w:r>
      <w:r w:rsidR="00362008" w:rsidRPr="0030675A">
        <w:rPr>
          <w:rFonts w:ascii="Arial" w:hAnsi="Arial" w:cs="Arial"/>
        </w:rPr>
        <w:t xml:space="preserve">um lócus com </w:t>
      </w:r>
      <w:r w:rsidRPr="0030675A">
        <w:rPr>
          <w:rFonts w:ascii="Arial" w:hAnsi="Arial" w:cs="Arial"/>
        </w:rPr>
        <w:t>extenso</w:t>
      </w:r>
      <w:r w:rsidR="00362008" w:rsidRPr="0030675A">
        <w:rPr>
          <w:rFonts w:ascii="Arial" w:hAnsi="Arial" w:cs="Arial"/>
        </w:rPr>
        <w:t xml:space="preserve"> </w:t>
      </w:r>
      <w:r>
        <w:rPr>
          <w:rFonts w:ascii="Arial" w:hAnsi="Arial" w:cs="Arial"/>
        </w:rPr>
        <w:t>potencial para a veiculação de</w:t>
      </w:r>
      <w:r w:rsidR="00362008" w:rsidRPr="0030675A">
        <w:rPr>
          <w:rFonts w:ascii="Arial" w:hAnsi="Arial" w:cs="Arial"/>
        </w:rPr>
        <w:t xml:space="preserve"> mensagens</w:t>
      </w:r>
      <w:r>
        <w:rPr>
          <w:rFonts w:ascii="Arial" w:hAnsi="Arial" w:cs="Arial"/>
        </w:rPr>
        <w:t xml:space="preserve"> publicitaria do tipo entretenimento, sendo que u</w:t>
      </w:r>
      <w:r w:rsidR="00362008" w:rsidRPr="0030675A">
        <w:rPr>
          <w:rFonts w:ascii="Arial" w:hAnsi="Arial" w:cs="Arial"/>
        </w:rPr>
        <w:t xml:space="preserve">ma das características da comunicação por meio das redes sociais é a interação. Assim, para as marcas, a produção de conteúdo de entretenimento simboliza uma oportunidade de </w:t>
      </w:r>
      <w:r w:rsidR="003D3E74">
        <w:rPr>
          <w:rFonts w:ascii="Arial" w:hAnsi="Arial" w:cs="Arial"/>
        </w:rPr>
        <w:t>ampliar a</w:t>
      </w:r>
      <w:r w:rsidR="00362008" w:rsidRPr="0030675A">
        <w:rPr>
          <w:rFonts w:ascii="Arial" w:hAnsi="Arial" w:cs="Arial"/>
        </w:rPr>
        <w:t xml:space="preserve"> interação com seus públicos, </w:t>
      </w:r>
      <w:r w:rsidR="003D3E74">
        <w:rPr>
          <w:rFonts w:ascii="Arial" w:hAnsi="Arial" w:cs="Arial"/>
        </w:rPr>
        <w:t>promovendo</w:t>
      </w:r>
      <w:r w:rsidR="00362008" w:rsidRPr="0030675A">
        <w:rPr>
          <w:rFonts w:ascii="Arial" w:hAnsi="Arial" w:cs="Arial"/>
        </w:rPr>
        <w:t xml:space="preserve"> </w:t>
      </w:r>
      <w:r w:rsidR="003D3E74">
        <w:rPr>
          <w:rFonts w:ascii="Arial" w:hAnsi="Arial" w:cs="Arial"/>
        </w:rPr>
        <w:t xml:space="preserve">o </w:t>
      </w:r>
      <w:r w:rsidR="00362008" w:rsidRPr="0030675A">
        <w:rPr>
          <w:rFonts w:ascii="Arial" w:hAnsi="Arial" w:cs="Arial"/>
        </w:rPr>
        <w:t>envolvimento do consumidor com sua marca</w:t>
      </w:r>
      <w:r w:rsidR="003D3E74">
        <w:rPr>
          <w:rFonts w:ascii="Arial" w:hAnsi="Arial" w:cs="Arial"/>
        </w:rPr>
        <w:t>.</w:t>
      </w:r>
    </w:p>
    <w:p w14:paraId="4A4672EC" w14:textId="74EBE20E" w:rsidR="00362008" w:rsidRPr="0030675A" w:rsidRDefault="00884FC2" w:rsidP="00362008">
      <w:pPr>
        <w:spacing w:line="360" w:lineRule="auto"/>
        <w:ind w:firstLine="709"/>
        <w:jc w:val="both"/>
        <w:rPr>
          <w:rFonts w:ascii="Arial" w:hAnsi="Arial" w:cs="Arial"/>
        </w:rPr>
      </w:pPr>
      <w:r>
        <w:rPr>
          <w:rFonts w:ascii="Arial" w:hAnsi="Arial" w:cs="Arial"/>
        </w:rPr>
        <w:t xml:space="preserve">Nesse sentido Perez (2004, p. 47) </w:t>
      </w:r>
      <w:r w:rsidR="009E41EA">
        <w:rPr>
          <w:rFonts w:ascii="Arial" w:hAnsi="Arial" w:cs="Arial"/>
        </w:rPr>
        <w:t>garante</w:t>
      </w:r>
      <w:r>
        <w:rPr>
          <w:rFonts w:ascii="Arial" w:hAnsi="Arial" w:cs="Arial"/>
        </w:rPr>
        <w:t xml:space="preserve"> que “a</w:t>
      </w:r>
      <w:r w:rsidR="00362008" w:rsidRPr="0030675A">
        <w:rPr>
          <w:rFonts w:ascii="Arial" w:hAnsi="Arial" w:cs="Arial"/>
        </w:rPr>
        <w:t>s marcas se expressam, se mostram de diversas maneiras, com o objetivo de potencializar seus efeitos de sentido. (...) O objetivo é estabelecer uma conexão – e se ess</w:t>
      </w:r>
      <w:r>
        <w:rPr>
          <w:rFonts w:ascii="Arial" w:hAnsi="Arial" w:cs="Arial"/>
        </w:rPr>
        <w:t>a for emocional, tanto melhor”</w:t>
      </w:r>
      <w:r w:rsidR="00362008" w:rsidRPr="0030675A">
        <w:rPr>
          <w:rFonts w:ascii="Arial" w:hAnsi="Arial" w:cs="Arial"/>
        </w:rPr>
        <w:t>. O entretenimento, portanto, encontra o espectador num contexto de comunicação em que el</w:t>
      </w:r>
      <w:r w:rsidR="00F34D51">
        <w:rPr>
          <w:rFonts w:ascii="Arial" w:hAnsi="Arial" w:cs="Arial"/>
        </w:rPr>
        <w:t>e se encontra mais susceptível a consumir a</w:t>
      </w:r>
      <w:r w:rsidR="00362008" w:rsidRPr="0030675A">
        <w:rPr>
          <w:rFonts w:ascii="Arial" w:hAnsi="Arial" w:cs="Arial"/>
        </w:rPr>
        <w:t xml:space="preserve"> mensagem</w:t>
      </w:r>
      <w:r w:rsidR="00F34D51">
        <w:rPr>
          <w:rFonts w:ascii="Arial" w:hAnsi="Arial" w:cs="Arial"/>
        </w:rPr>
        <w:t xml:space="preserve"> publicitária</w:t>
      </w:r>
      <w:r w:rsidR="00362008" w:rsidRPr="0030675A">
        <w:rPr>
          <w:rFonts w:ascii="Arial" w:hAnsi="Arial" w:cs="Arial"/>
        </w:rPr>
        <w:t xml:space="preserve"> </w:t>
      </w:r>
      <w:r w:rsidR="009F0E24">
        <w:rPr>
          <w:rFonts w:ascii="Arial" w:hAnsi="Arial" w:cs="Arial"/>
        </w:rPr>
        <w:t xml:space="preserve">do </w:t>
      </w:r>
      <w:r w:rsidR="00F34D51">
        <w:rPr>
          <w:rFonts w:ascii="Arial" w:hAnsi="Arial" w:cs="Arial"/>
        </w:rPr>
        <w:t>que no espaço da</w:t>
      </w:r>
      <w:r w:rsidR="00362008" w:rsidRPr="0030675A">
        <w:rPr>
          <w:rFonts w:ascii="Arial" w:hAnsi="Arial" w:cs="Arial"/>
        </w:rPr>
        <w:t xml:space="preserve"> publicidade tradicional.</w:t>
      </w:r>
    </w:p>
    <w:p w14:paraId="5ED34D69" w14:textId="3C31E113" w:rsidR="00362008" w:rsidRPr="0030675A" w:rsidRDefault="00362008" w:rsidP="009461F1">
      <w:pPr>
        <w:spacing w:line="360" w:lineRule="auto"/>
        <w:ind w:firstLine="709"/>
        <w:jc w:val="both"/>
        <w:rPr>
          <w:rFonts w:ascii="Arial" w:hAnsi="Arial" w:cs="Arial"/>
          <w:sz w:val="20"/>
        </w:rPr>
      </w:pPr>
      <w:r w:rsidRPr="0030675A">
        <w:rPr>
          <w:rFonts w:ascii="Arial" w:hAnsi="Arial" w:cs="Arial"/>
        </w:rPr>
        <w:t>Covaleski (2010</w:t>
      </w:r>
      <w:r w:rsidR="009461F1">
        <w:rPr>
          <w:rFonts w:ascii="Arial" w:hAnsi="Arial" w:cs="Arial"/>
        </w:rPr>
        <w:t>, p.157</w:t>
      </w:r>
      <w:r w:rsidRPr="0030675A">
        <w:rPr>
          <w:rFonts w:ascii="Arial" w:hAnsi="Arial" w:cs="Arial"/>
        </w:rPr>
        <w:t>)</w:t>
      </w:r>
      <w:r w:rsidR="009F0E24">
        <w:rPr>
          <w:rFonts w:ascii="Arial" w:hAnsi="Arial" w:cs="Arial"/>
        </w:rPr>
        <w:t>, problematiza as integrações entre</w:t>
      </w:r>
      <w:r w:rsidRPr="0030675A">
        <w:rPr>
          <w:rFonts w:ascii="Arial" w:hAnsi="Arial" w:cs="Arial"/>
        </w:rPr>
        <w:t xml:space="preserve"> entretenimento</w:t>
      </w:r>
      <w:r w:rsidR="009461F1">
        <w:rPr>
          <w:rFonts w:ascii="Arial" w:hAnsi="Arial" w:cs="Arial"/>
        </w:rPr>
        <w:t xml:space="preserve"> e</w:t>
      </w:r>
      <w:r w:rsidRPr="0030675A">
        <w:rPr>
          <w:rFonts w:ascii="Arial" w:hAnsi="Arial" w:cs="Arial"/>
        </w:rPr>
        <w:t xml:space="preserve"> </w:t>
      </w:r>
      <w:r w:rsidR="009461F1">
        <w:rPr>
          <w:rFonts w:ascii="Arial" w:hAnsi="Arial" w:cs="Arial"/>
        </w:rPr>
        <w:t>propaganda/</w:t>
      </w:r>
      <w:r w:rsidRPr="0030675A">
        <w:rPr>
          <w:rFonts w:ascii="Arial" w:hAnsi="Arial" w:cs="Arial"/>
        </w:rPr>
        <w:t>publicidade,</w:t>
      </w:r>
      <w:r w:rsidR="009461F1">
        <w:rPr>
          <w:rFonts w:ascii="Arial" w:hAnsi="Arial" w:cs="Arial"/>
        </w:rPr>
        <w:t xml:space="preserve"> as encarando </w:t>
      </w:r>
      <w:r w:rsidRPr="0030675A">
        <w:rPr>
          <w:rFonts w:ascii="Arial" w:hAnsi="Arial" w:cs="Arial"/>
        </w:rPr>
        <w:t xml:space="preserve">como um produto midiático resultante de processos de </w:t>
      </w:r>
      <w:r w:rsidRPr="009461F1">
        <w:rPr>
          <w:rFonts w:ascii="Arial" w:hAnsi="Arial" w:cs="Arial"/>
        </w:rPr>
        <w:t>hibridizações e reconhece a importância da</w:t>
      </w:r>
      <w:r w:rsidR="009461F1">
        <w:rPr>
          <w:rFonts w:ascii="Arial" w:hAnsi="Arial" w:cs="Arial"/>
        </w:rPr>
        <w:t>s</w:t>
      </w:r>
      <w:r w:rsidRPr="009461F1">
        <w:rPr>
          <w:rFonts w:ascii="Arial" w:hAnsi="Arial" w:cs="Arial"/>
        </w:rPr>
        <w:t xml:space="preserve"> rede</w:t>
      </w:r>
      <w:r w:rsidR="009461F1">
        <w:rPr>
          <w:rFonts w:ascii="Arial" w:hAnsi="Arial" w:cs="Arial"/>
        </w:rPr>
        <w:t>s de internet</w:t>
      </w:r>
      <w:r w:rsidRPr="009461F1">
        <w:rPr>
          <w:rFonts w:ascii="Arial" w:hAnsi="Arial" w:cs="Arial"/>
        </w:rPr>
        <w:t xml:space="preserve"> pa</w:t>
      </w:r>
      <w:r w:rsidR="009461F1">
        <w:rPr>
          <w:rFonts w:ascii="Arial" w:hAnsi="Arial" w:cs="Arial"/>
        </w:rPr>
        <w:t>ra a transmissão das</w:t>
      </w:r>
      <w:r w:rsidR="009461F1" w:rsidRPr="009461F1">
        <w:rPr>
          <w:rFonts w:ascii="Arial" w:hAnsi="Arial" w:cs="Arial"/>
        </w:rPr>
        <w:t xml:space="preserve"> mensage</w:t>
      </w:r>
      <w:r w:rsidR="009461F1">
        <w:rPr>
          <w:rFonts w:ascii="Arial" w:hAnsi="Arial" w:cs="Arial"/>
        </w:rPr>
        <w:t>ns publicitárias</w:t>
      </w:r>
      <w:r w:rsidR="009461F1" w:rsidRPr="009461F1">
        <w:rPr>
          <w:rFonts w:ascii="Arial" w:hAnsi="Arial" w:cs="Arial"/>
        </w:rPr>
        <w:t>. Para ele, “</w:t>
      </w:r>
      <w:r w:rsidR="003D3E74">
        <w:rPr>
          <w:rFonts w:ascii="Arial" w:hAnsi="Arial" w:cs="Arial"/>
        </w:rPr>
        <w:t xml:space="preserve">a </w:t>
      </w:r>
      <w:r w:rsidRPr="009461F1">
        <w:rPr>
          <w:rFonts w:ascii="Arial" w:hAnsi="Arial" w:cs="Arial"/>
        </w:rPr>
        <w:t xml:space="preserve">recorrência de agências e </w:t>
      </w:r>
      <w:r w:rsidRPr="009461F1">
        <w:rPr>
          <w:rFonts w:ascii="Arial" w:hAnsi="Arial" w:cs="Arial"/>
        </w:rPr>
        <w:lastRenderedPageBreak/>
        <w:t>anunciantes à internet se justifica pelos recursos interativos desta mídia, que, desde sua gênese, é digital e apta às interaçõe</w:t>
      </w:r>
      <w:r w:rsidR="009461F1" w:rsidRPr="009461F1">
        <w:rPr>
          <w:rFonts w:ascii="Arial" w:hAnsi="Arial" w:cs="Arial"/>
        </w:rPr>
        <w:t>s</w:t>
      </w:r>
      <w:r w:rsidR="009E41EA">
        <w:rPr>
          <w:rFonts w:ascii="Arial" w:hAnsi="Arial" w:cs="Arial"/>
        </w:rPr>
        <w:t xml:space="preserve"> entre emissores e receptores”.</w:t>
      </w:r>
    </w:p>
    <w:p w14:paraId="524B2165" w14:textId="438D019E" w:rsidR="00362008" w:rsidRPr="009E41EA" w:rsidRDefault="00362008" w:rsidP="00362008">
      <w:pPr>
        <w:spacing w:line="360" w:lineRule="auto"/>
        <w:ind w:firstLine="709"/>
        <w:jc w:val="both"/>
        <w:rPr>
          <w:rFonts w:ascii="Arial" w:hAnsi="Arial" w:cs="Arial"/>
        </w:rPr>
      </w:pPr>
      <w:r w:rsidRPr="0030675A">
        <w:rPr>
          <w:rFonts w:ascii="Arial" w:hAnsi="Arial" w:cs="Arial"/>
        </w:rPr>
        <w:t>Donaton (2007) classifica as integrações de publicidade e entretenimento a partir de características que envolvem a duração da ação ou a natureza do conteúdo apresentado</w:t>
      </w:r>
      <w:r w:rsidR="009E41EA">
        <w:rPr>
          <w:rFonts w:ascii="Arial" w:hAnsi="Arial" w:cs="Arial"/>
        </w:rPr>
        <w:t>. Ele as classifica em p</w:t>
      </w:r>
      <w:r w:rsidRPr="0030675A">
        <w:rPr>
          <w:rFonts w:ascii="Arial" w:hAnsi="Arial" w:cs="Arial"/>
        </w:rPr>
        <w:t>ublicidade de longo formato (</w:t>
      </w:r>
      <w:r w:rsidR="00E6567B" w:rsidRPr="009E41EA">
        <w:rPr>
          <w:rFonts w:ascii="Arial" w:hAnsi="Arial" w:cs="Arial"/>
          <w:i/>
        </w:rPr>
        <w:t>i</w:t>
      </w:r>
      <w:r w:rsidRPr="0030675A">
        <w:rPr>
          <w:rFonts w:ascii="Arial" w:hAnsi="Arial" w:cs="Arial"/>
          <w:i/>
        </w:rPr>
        <w:t>nfomertial</w:t>
      </w:r>
      <w:r w:rsidRPr="0030675A">
        <w:rPr>
          <w:rFonts w:ascii="Arial" w:hAnsi="Arial" w:cs="Arial"/>
        </w:rPr>
        <w:t xml:space="preserve">), </w:t>
      </w:r>
      <w:r w:rsidR="009E41EA">
        <w:rPr>
          <w:rFonts w:ascii="Arial" w:hAnsi="Arial" w:cs="Arial"/>
        </w:rPr>
        <w:t>i</w:t>
      </w:r>
      <w:r w:rsidRPr="0030675A">
        <w:rPr>
          <w:rFonts w:ascii="Arial" w:hAnsi="Arial" w:cs="Arial"/>
        </w:rPr>
        <w:t>ntegração de produtos em programas ou filmes (</w:t>
      </w:r>
      <w:r w:rsidR="00E6567B" w:rsidRPr="00E6567B">
        <w:rPr>
          <w:rFonts w:ascii="Arial" w:hAnsi="Arial" w:cs="Arial"/>
          <w:i/>
        </w:rPr>
        <w:t>p</w:t>
      </w:r>
      <w:r w:rsidR="00E6567B">
        <w:rPr>
          <w:rFonts w:ascii="Arial" w:hAnsi="Arial" w:cs="Arial"/>
          <w:i/>
        </w:rPr>
        <w:t>roduct p</w:t>
      </w:r>
      <w:r w:rsidRPr="0030675A">
        <w:rPr>
          <w:rFonts w:ascii="Arial" w:hAnsi="Arial" w:cs="Arial"/>
          <w:i/>
        </w:rPr>
        <w:t>lacement</w:t>
      </w:r>
      <w:r w:rsidR="009E41EA">
        <w:rPr>
          <w:rFonts w:ascii="Arial" w:hAnsi="Arial" w:cs="Arial"/>
        </w:rPr>
        <w:t>), p</w:t>
      </w:r>
      <w:r w:rsidRPr="0030675A">
        <w:rPr>
          <w:rFonts w:ascii="Arial" w:hAnsi="Arial" w:cs="Arial"/>
        </w:rPr>
        <w:t>rogramas realizados/financiados por anunciantes (</w:t>
      </w:r>
      <w:r w:rsidR="00E6567B" w:rsidRPr="009E41EA">
        <w:rPr>
          <w:rFonts w:ascii="Arial" w:hAnsi="Arial" w:cs="Arial"/>
          <w:i/>
        </w:rPr>
        <w:t>br</w:t>
      </w:r>
      <w:r w:rsidR="00E6567B">
        <w:rPr>
          <w:rFonts w:ascii="Arial" w:hAnsi="Arial" w:cs="Arial"/>
          <w:i/>
        </w:rPr>
        <w:t>anded c</w:t>
      </w:r>
      <w:r w:rsidRPr="0030675A">
        <w:rPr>
          <w:rFonts w:ascii="Arial" w:hAnsi="Arial" w:cs="Arial"/>
          <w:i/>
        </w:rPr>
        <w:t>ontent/</w:t>
      </w:r>
      <w:r w:rsidR="00E6567B">
        <w:rPr>
          <w:rFonts w:ascii="Arial" w:hAnsi="Arial" w:cs="Arial"/>
          <w:i/>
        </w:rPr>
        <w:t>branded e</w:t>
      </w:r>
      <w:r w:rsidRPr="0030675A">
        <w:rPr>
          <w:rFonts w:ascii="Arial" w:hAnsi="Arial" w:cs="Arial"/>
          <w:i/>
        </w:rPr>
        <w:t>ntertainment</w:t>
      </w:r>
      <w:r w:rsidRPr="0030675A">
        <w:rPr>
          <w:rFonts w:ascii="Arial" w:hAnsi="Arial" w:cs="Arial"/>
        </w:rPr>
        <w:t xml:space="preserve">), </w:t>
      </w:r>
      <w:r w:rsidR="009E41EA">
        <w:rPr>
          <w:rFonts w:ascii="Arial" w:hAnsi="Arial" w:cs="Arial"/>
        </w:rPr>
        <w:t>p</w:t>
      </w:r>
      <w:r w:rsidRPr="0030675A">
        <w:rPr>
          <w:rFonts w:ascii="Arial" w:hAnsi="Arial" w:cs="Arial"/>
        </w:rPr>
        <w:t>arcerias com a indústria da música (</w:t>
      </w:r>
      <w:r w:rsidRPr="0030675A">
        <w:rPr>
          <w:rFonts w:ascii="Arial" w:hAnsi="Arial" w:cs="Arial"/>
          <w:i/>
        </w:rPr>
        <w:t>tie-ins</w:t>
      </w:r>
      <w:r w:rsidRPr="0030675A">
        <w:rPr>
          <w:rFonts w:ascii="Arial" w:hAnsi="Arial" w:cs="Arial"/>
        </w:rPr>
        <w:t>). Covaleski</w:t>
      </w:r>
      <w:r w:rsidR="009E41EA">
        <w:rPr>
          <w:rFonts w:ascii="Arial" w:hAnsi="Arial" w:cs="Arial"/>
        </w:rPr>
        <w:t xml:space="preserve"> (2010)</w:t>
      </w:r>
      <w:r w:rsidRPr="0030675A">
        <w:rPr>
          <w:rFonts w:ascii="Arial" w:hAnsi="Arial" w:cs="Arial"/>
        </w:rPr>
        <w:t xml:space="preserve"> vai além e propõe uma categoria adicional: o entretenimento publicitário interativo, justamente aquele que </w:t>
      </w:r>
      <w:r w:rsidRPr="009E41EA">
        <w:rPr>
          <w:rFonts w:ascii="Arial" w:hAnsi="Arial" w:cs="Arial"/>
        </w:rPr>
        <w:t xml:space="preserve">servirá para a análise do objeto de estudo deste trabalho. </w:t>
      </w:r>
    </w:p>
    <w:p w14:paraId="7CE3C7F5" w14:textId="3E7E7AC2" w:rsidR="00362008" w:rsidRDefault="00874196" w:rsidP="009E41EA">
      <w:pPr>
        <w:spacing w:line="360" w:lineRule="auto"/>
        <w:ind w:firstLine="709"/>
        <w:jc w:val="both"/>
        <w:rPr>
          <w:rFonts w:ascii="Arial" w:hAnsi="Arial" w:cs="Arial"/>
        </w:rPr>
      </w:pPr>
      <w:r w:rsidRPr="009E41EA">
        <w:rPr>
          <w:rFonts w:ascii="Arial" w:hAnsi="Arial" w:cs="Arial"/>
        </w:rPr>
        <w:t>O entretenimento publicitário i</w:t>
      </w:r>
      <w:r w:rsidR="00362008" w:rsidRPr="009E41EA">
        <w:rPr>
          <w:rFonts w:ascii="Arial" w:hAnsi="Arial" w:cs="Arial"/>
        </w:rPr>
        <w:t xml:space="preserve">nterativo caracteriza-se – em termos de </w:t>
      </w:r>
      <w:r w:rsidR="009E41EA" w:rsidRPr="009E41EA">
        <w:rPr>
          <w:rFonts w:ascii="Arial" w:hAnsi="Arial" w:cs="Arial"/>
        </w:rPr>
        <w:t>persuasão –</w:t>
      </w:r>
      <w:r w:rsidR="00362008" w:rsidRPr="009E41EA">
        <w:rPr>
          <w:rFonts w:ascii="Arial" w:hAnsi="Arial" w:cs="Arial"/>
        </w:rPr>
        <w:t xml:space="preserve"> pela “aplicação de recursos suasórios que facilitam o convencimento do receptor quanto ao conteúdo proposto pelo emissor da mensagem” (COVALESKI, 2010, p. 159). A explicação sobre o entretenimento é feita pelo autor reconhecendo, primeiramente, sua inserção numa cultura midiát</w:t>
      </w:r>
      <w:r w:rsidR="009D406C">
        <w:rPr>
          <w:rFonts w:ascii="Arial" w:hAnsi="Arial" w:cs="Arial"/>
        </w:rPr>
        <w:t xml:space="preserve">ica como um produto que oferece ao receptor ludicidade e contemplação durante seus momentos de lazer. Ademais, o entretenimento permite ao indivíduo fruição estética e distração intelectual, o que, por seu turno, fomentam o seu repertório cultural.   </w:t>
      </w:r>
    </w:p>
    <w:p w14:paraId="0456EDD9" w14:textId="3BBE6829" w:rsidR="00362008" w:rsidRDefault="009E767C" w:rsidP="00362008">
      <w:pPr>
        <w:spacing w:line="360" w:lineRule="auto"/>
        <w:ind w:firstLine="709"/>
        <w:jc w:val="both"/>
        <w:rPr>
          <w:rFonts w:ascii="Arial" w:hAnsi="Arial" w:cs="Arial"/>
        </w:rPr>
      </w:pPr>
      <w:r>
        <w:rPr>
          <w:rFonts w:ascii="Arial" w:hAnsi="Arial" w:cs="Arial"/>
        </w:rPr>
        <w:t>A soma de entretenimento e interação implica na utilização de recursos que permitem ao usuário manipular, de alguma forma, o conteúdo</w:t>
      </w:r>
      <w:r w:rsidR="009D406C">
        <w:rPr>
          <w:rFonts w:ascii="Arial" w:hAnsi="Arial" w:cs="Arial"/>
        </w:rPr>
        <w:t>. S</w:t>
      </w:r>
      <w:r w:rsidR="00362008" w:rsidRPr="0030675A">
        <w:rPr>
          <w:rFonts w:ascii="Arial" w:hAnsi="Arial" w:cs="Arial"/>
        </w:rPr>
        <w:t xml:space="preserve">endo </w:t>
      </w:r>
      <w:r w:rsidR="009D406C">
        <w:rPr>
          <w:rFonts w:ascii="Arial" w:hAnsi="Arial" w:cs="Arial"/>
        </w:rPr>
        <w:t>que a interação</w:t>
      </w:r>
      <w:r>
        <w:rPr>
          <w:rFonts w:ascii="Arial" w:hAnsi="Arial" w:cs="Arial"/>
        </w:rPr>
        <w:t>, nesse contexto,</w:t>
      </w:r>
      <w:r w:rsidR="009D406C">
        <w:rPr>
          <w:rFonts w:ascii="Arial" w:hAnsi="Arial" w:cs="Arial"/>
        </w:rPr>
        <w:t xml:space="preserve"> é compreendida</w:t>
      </w:r>
      <w:r w:rsidR="00362008" w:rsidRPr="0030675A">
        <w:rPr>
          <w:rFonts w:ascii="Arial" w:hAnsi="Arial" w:cs="Arial"/>
        </w:rPr>
        <w:t xml:space="preserve"> como “recurso que um meio comunicativo possui para interação entre emissores e receptores, e por meio do qual possibilita a interferência em conteúdos disponibilizados em plataformas comunicacionais suscetíveis a estas ações e diálo</w:t>
      </w:r>
      <w:r w:rsidR="00874196">
        <w:rPr>
          <w:rFonts w:ascii="Arial" w:hAnsi="Arial" w:cs="Arial"/>
        </w:rPr>
        <w:t xml:space="preserve">gos” e, também, </w:t>
      </w:r>
      <w:r w:rsidR="00362008" w:rsidRPr="0030675A">
        <w:rPr>
          <w:rFonts w:ascii="Arial" w:hAnsi="Arial" w:cs="Arial"/>
        </w:rPr>
        <w:t>refere-se ao estímulo à “intenção espontânea do receptor em partilhar conteúdos sorvidos a partir de uma experiência positiva empreendida” (COVALESKI, 2010, p. 160).</w:t>
      </w:r>
    </w:p>
    <w:p w14:paraId="6E18D83A" w14:textId="31B142FE" w:rsidR="00F83D83" w:rsidRPr="0030675A" w:rsidRDefault="005A3D17" w:rsidP="00F83D83">
      <w:pPr>
        <w:spacing w:line="360" w:lineRule="auto"/>
        <w:ind w:firstLine="709"/>
        <w:jc w:val="both"/>
        <w:rPr>
          <w:rFonts w:ascii="Arial" w:hAnsi="Arial" w:cs="Arial"/>
        </w:rPr>
      </w:pPr>
      <w:r w:rsidRPr="0030675A">
        <w:rPr>
          <w:rFonts w:ascii="Arial" w:hAnsi="Arial" w:cs="Arial"/>
        </w:rPr>
        <w:t>Figueiredo Neto (2008)</w:t>
      </w:r>
      <w:r>
        <w:rPr>
          <w:rFonts w:ascii="Arial" w:hAnsi="Arial" w:cs="Arial"/>
        </w:rPr>
        <w:t>, ao tratar da questão da</w:t>
      </w:r>
      <w:r w:rsidR="00874196">
        <w:rPr>
          <w:rFonts w:ascii="Arial" w:hAnsi="Arial" w:cs="Arial"/>
        </w:rPr>
        <w:t xml:space="preserve"> publicidade-entretenimento</w:t>
      </w:r>
      <w:r>
        <w:rPr>
          <w:rFonts w:ascii="Arial" w:hAnsi="Arial" w:cs="Arial"/>
        </w:rPr>
        <w:t>,</w:t>
      </w:r>
      <w:r w:rsidR="00CD329E">
        <w:rPr>
          <w:rFonts w:ascii="Arial" w:hAnsi="Arial" w:cs="Arial"/>
        </w:rPr>
        <w:t xml:space="preserve"> destac</w:t>
      </w:r>
      <w:r w:rsidR="00362008" w:rsidRPr="0030675A">
        <w:rPr>
          <w:rFonts w:ascii="Arial" w:hAnsi="Arial" w:cs="Arial"/>
        </w:rPr>
        <w:t>a</w:t>
      </w:r>
      <w:r w:rsidR="00CD329E">
        <w:rPr>
          <w:rFonts w:ascii="Arial" w:hAnsi="Arial" w:cs="Arial"/>
        </w:rPr>
        <w:t xml:space="preserve"> </w:t>
      </w:r>
      <w:r w:rsidR="00CD329E" w:rsidRPr="0030675A">
        <w:rPr>
          <w:rFonts w:ascii="Arial" w:hAnsi="Arial" w:cs="Arial"/>
        </w:rPr>
        <w:t>seis fatores fundamentais</w:t>
      </w:r>
      <w:r>
        <w:rPr>
          <w:rFonts w:ascii="Arial" w:hAnsi="Arial" w:cs="Arial"/>
        </w:rPr>
        <w:t xml:space="preserve"> para a sua compreensão</w:t>
      </w:r>
      <w:r w:rsidR="00CD329E" w:rsidRPr="0030675A">
        <w:rPr>
          <w:rFonts w:ascii="Arial" w:hAnsi="Arial" w:cs="Arial"/>
        </w:rPr>
        <w:t>.</w:t>
      </w:r>
      <w:r w:rsidR="00F83D83">
        <w:rPr>
          <w:rFonts w:ascii="Arial" w:hAnsi="Arial" w:cs="Arial"/>
        </w:rPr>
        <w:t xml:space="preserve"> O primeiro deles refere-se ao tempo e espaço de consumo da mensagem. </w:t>
      </w:r>
      <w:r w:rsidR="00F83D83" w:rsidRPr="0030675A">
        <w:rPr>
          <w:rFonts w:ascii="Arial" w:hAnsi="Arial" w:cs="Arial"/>
        </w:rPr>
        <w:t xml:space="preserve">Na publicidade-entretenimento, a mensagem amplia seu lugar de veiculação, sendo buscada pelo público (quando veiculada na internet) e inserida em espaços nos quais os </w:t>
      </w:r>
      <w:r w:rsidR="00F83D83" w:rsidRPr="0030675A">
        <w:rPr>
          <w:rFonts w:ascii="Arial" w:hAnsi="Arial" w:cs="Arial"/>
        </w:rPr>
        <w:lastRenderedPageBreak/>
        <w:t>consumidores a assistem integrada ao conteúdo. No que diz respeito ao tempo, essa publicidade extrapola a duração tradicional dos meios e pode ser consumida por quantas vezes e durante o momento que o sujeito achar necessário.</w:t>
      </w:r>
    </w:p>
    <w:p w14:paraId="2EDA2DCB" w14:textId="222E82EC" w:rsidR="00362008" w:rsidRPr="0030675A" w:rsidRDefault="00CD329E" w:rsidP="003D3E74">
      <w:pPr>
        <w:spacing w:line="360" w:lineRule="auto"/>
        <w:ind w:firstLine="709"/>
        <w:jc w:val="both"/>
        <w:rPr>
          <w:rFonts w:ascii="Arial" w:hAnsi="Arial" w:cs="Arial"/>
          <w:sz w:val="20"/>
        </w:rPr>
      </w:pPr>
      <w:r>
        <w:rPr>
          <w:rFonts w:ascii="Arial" w:hAnsi="Arial" w:cs="Arial"/>
        </w:rPr>
        <w:t>Com isso, altera-se</w:t>
      </w:r>
      <w:r w:rsidR="00F83D83">
        <w:rPr>
          <w:rFonts w:ascii="Arial" w:hAnsi="Arial" w:cs="Arial"/>
        </w:rPr>
        <w:t xml:space="preserve"> também o contexto de recepção (segundo fator).</w:t>
      </w:r>
      <w:r w:rsidR="00362008" w:rsidRPr="0030675A">
        <w:rPr>
          <w:rFonts w:ascii="Arial" w:hAnsi="Arial" w:cs="Arial"/>
        </w:rPr>
        <w:t xml:space="preserve"> A partir do instante em que a mensagem surge como narrativa de entretenimento, o consumidor não a </w:t>
      </w:r>
      <w:r w:rsidR="00362008" w:rsidRPr="003D3E74">
        <w:rPr>
          <w:rFonts w:ascii="Arial" w:hAnsi="Arial" w:cs="Arial"/>
        </w:rPr>
        <w:t xml:space="preserve">reconhece como publicidade de imediato, estabelecendo um processo de semiose diferenciado, por estar interessado na mensagem. </w:t>
      </w:r>
      <w:r w:rsidR="003D3E74" w:rsidRPr="003D3E74">
        <w:rPr>
          <w:rFonts w:ascii="Arial" w:hAnsi="Arial" w:cs="Arial"/>
        </w:rPr>
        <w:t>Figueiredo Neto (2008, 108) afirma que</w:t>
      </w:r>
      <w:r w:rsidR="00362008" w:rsidRPr="003D3E74">
        <w:rPr>
          <w:rFonts w:ascii="Arial" w:hAnsi="Arial" w:cs="Arial"/>
        </w:rPr>
        <w:t xml:space="preserve"> </w:t>
      </w:r>
      <w:r w:rsidR="003D3E74" w:rsidRPr="003D3E74">
        <w:rPr>
          <w:rFonts w:ascii="Arial" w:hAnsi="Arial" w:cs="Arial"/>
        </w:rPr>
        <w:t>“</w:t>
      </w:r>
      <w:r w:rsidR="00362008" w:rsidRPr="003D3E74">
        <w:rPr>
          <w:rFonts w:ascii="Arial" w:hAnsi="Arial" w:cs="Arial"/>
        </w:rPr>
        <w:t xml:space="preserve">o </w:t>
      </w:r>
      <w:r w:rsidR="00362008" w:rsidRPr="003D3E74">
        <w:rPr>
          <w:rFonts w:ascii="Arial" w:hAnsi="Arial" w:cs="Arial"/>
          <w:i/>
        </w:rPr>
        <w:t>advertainment</w:t>
      </w:r>
      <w:r w:rsidR="00362008" w:rsidRPr="003D3E74">
        <w:rPr>
          <w:rFonts w:ascii="Arial" w:hAnsi="Arial" w:cs="Arial"/>
        </w:rPr>
        <w:t xml:space="preserve"> consegue capturar a atenção do espectador em níveis similares aos at</w:t>
      </w:r>
      <w:r w:rsidR="003D3E74" w:rsidRPr="003D3E74">
        <w:rPr>
          <w:rFonts w:ascii="Arial" w:hAnsi="Arial" w:cs="Arial"/>
        </w:rPr>
        <w:t>ingidos pelos filmes de cinema”.</w:t>
      </w:r>
    </w:p>
    <w:p w14:paraId="6F65217C" w14:textId="340381C1" w:rsidR="00CD329E" w:rsidRDefault="00CD329E" w:rsidP="00362008">
      <w:pPr>
        <w:spacing w:line="360" w:lineRule="auto"/>
        <w:ind w:firstLine="709"/>
        <w:jc w:val="both"/>
        <w:rPr>
          <w:rFonts w:ascii="Arial" w:hAnsi="Arial" w:cs="Arial"/>
        </w:rPr>
      </w:pPr>
      <w:r>
        <w:rPr>
          <w:rFonts w:ascii="Arial" w:hAnsi="Arial" w:cs="Arial"/>
        </w:rPr>
        <w:t>Um terceiro aspecto a ser enfatizado, nes</w:t>
      </w:r>
      <w:r w:rsidR="005A3D17">
        <w:rPr>
          <w:rFonts w:ascii="Arial" w:hAnsi="Arial" w:cs="Arial"/>
        </w:rPr>
        <w:t>s</w:t>
      </w:r>
      <w:r>
        <w:rPr>
          <w:rFonts w:ascii="Arial" w:hAnsi="Arial" w:cs="Arial"/>
        </w:rPr>
        <w:t>e contexto, refere-se a</w:t>
      </w:r>
      <w:r w:rsidR="00362008" w:rsidRPr="0030675A">
        <w:rPr>
          <w:rFonts w:ascii="Arial" w:hAnsi="Arial" w:cs="Arial"/>
        </w:rPr>
        <w:t>o</w:t>
      </w:r>
      <w:r>
        <w:rPr>
          <w:rFonts w:ascii="Arial" w:hAnsi="Arial" w:cs="Arial"/>
        </w:rPr>
        <w:t xml:space="preserve"> próprio</w:t>
      </w:r>
      <w:r w:rsidR="00362008" w:rsidRPr="0030675A">
        <w:rPr>
          <w:rFonts w:ascii="Arial" w:hAnsi="Arial" w:cs="Arial"/>
        </w:rPr>
        <w:t xml:space="preserve"> entretenimento. </w:t>
      </w:r>
      <w:r w:rsidR="003D3E74">
        <w:rPr>
          <w:rFonts w:ascii="Arial" w:hAnsi="Arial" w:cs="Arial"/>
        </w:rPr>
        <w:t>Figueiredo Neto (2008, p</w:t>
      </w:r>
      <w:r>
        <w:rPr>
          <w:rFonts w:ascii="Arial" w:hAnsi="Arial" w:cs="Arial"/>
        </w:rPr>
        <w:t>. 115)</w:t>
      </w:r>
      <w:r w:rsidR="00362008" w:rsidRPr="0030675A">
        <w:rPr>
          <w:rFonts w:ascii="Arial" w:hAnsi="Arial" w:cs="Arial"/>
        </w:rPr>
        <w:t xml:space="preserve"> </w:t>
      </w:r>
      <w:r w:rsidR="005A3D17" w:rsidRPr="0030675A">
        <w:rPr>
          <w:rFonts w:ascii="Arial" w:hAnsi="Arial" w:cs="Arial"/>
        </w:rPr>
        <w:t>alega</w:t>
      </w:r>
      <w:r w:rsidR="00362008" w:rsidRPr="0030675A">
        <w:rPr>
          <w:rFonts w:ascii="Arial" w:hAnsi="Arial" w:cs="Arial"/>
        </w:rPr>
        <w:t xml:space="preserve"> que, embora a publicidade tradicional tenha seus componentes de entretenimento, na publicidade-entretenimento o conteúdo apresenta-se ao consumidor </w:t>
      </w:r>
      <w:r>
        <w:rPr>
          <w:rFonts w:ascii="Arial" w:hAnsi="Arial" w:cs="Arial"/>
        </w:rPr>
        <w:t>“para o prazer de sua fruição”.</w:t>
      </w:r>
    </w:p>
    <w:p w14:paraId="1BC2ABBF" w14:textId="751E7B3B" w:rsidR="00362008" w:rsidRDefault="00362008" w:rsidP="00362008">
      <w:pPr>
        <w:spacing w:line="360" w:lineRule="auto"/>
        <w:ind w:firstLine="709"/>
        <w:jc w:val="both"/>
        <w:rPr>
          <w:rFonts w:ascii="Arial" w:hAnsi="Arial" w:cs="Arial"/>
        </w:rPr>
      </w:pPr>
      <w:r w:rsidRPr="0030675A">
        <w:rPr>
          <w:rFonts w:ascii="Arial" w:hAnsi="Arial" w:cs="Arial"/>
        </w:rPr>
        <w:t xml:space="preserve">A narratividade </w:t>
      </w:r>
      <w:r w:rsidR="00CD329E">
        <w:rPr>
          <w:rFonts w:ascii="Arial" w:hAnsi="Arial" w:cs="Arial"/>
        </w:rPr>
        <w:t xml:space="preserve">é outra característica que deve ser </w:t>
      </w:r>
      <w:r w:rsidRPr="0030675A">
        <w:rPr>
          <w:rFonts w:ascii="Arial" w:hAnsi="Arial" w:cs="Arial"/>
        </w:rPr>
        <w:t>destaca</w:t>
      </w:r>
      <w:r w:rsidR="00CD329E">
        <w:rPr>
          <w:rFonts w:ascii="Arial" w:hAnsi="Arial" w:cs="Arial"/>
        </w:rPr>
        <w:t>da</w:t>
      </w:r>
      <w:r w:rsidRPr="0030675A">
        <w:rPr>
          <w:rFonts w:ascii="Arial" w:hAnsi="Arial" w:cs="Arial"/>
        </w:rPr>
        <w:t>, pois enquanto a publicidade tradicional apoia-se na visualidade para captar a atenção do receptor, na publicidad</w:t>
      </w:r>
      <w:r w:rsidR="00874196">
        <w:rPr>
          <w:rFonts w:ascii="Arial" w:hAnsi="Arial" w:cs="Arial"/>
        </w:rPr>
        <w:t>e-entretenimento, embora o apelo</w:t>
      </w:r>
      <w:r w:rsidRPr="0030675A">
        <w:rPr>
          <w:rFonts w:ascii="Arial" w:hAnsi="Arial" w:cs="Arial"/>
        </w:rPr>
        <w:t xml:space="preserve"> visual esteja presente, ele atua em favor da narrativa. “No </w:t>
      </w:r>
      <w:r w:rsidRPr="0030675A">
        <w:rPr>
          <w:rFonts w:ascii="Arial" w:hAnsi="Arial" w:cs="Arial"/>
          <w:i/>
        </w:rPr>
        <w:t>advertainment</w:t>
      </w:r>
      <w:r w:rsidRPr="0030675A">
        <w:rPr>
          <w:rFonts w:ascii="Arial" w:hAnsi="Arial" w:cs="Arial"/>
        </w:rPr>
        <w:t xml:space="preserve">, o consumidor já está prestando atenção à ação, pois já se interessou pelo assunto, buscou, baixou o conteúdo ou o recebeu de um amigo. O desafio não é capturá-lo, mas enredá-lo na história” (FIGUEIREDO NETO, 2008, p. 121). </w:t>
      </w:r>
    </w:p>
    <w:p w14:paraId="59F307DE" w14:textId="6E50FAA4" w:rsidR="00A10537" w:rsidRPr="0030675A" w:rsidRDefault="00A10537" w:rsidP="00A10537">
      <w:pPr>
        <w:spacing w:line="360" w:lineRule="auto"/>
        <w:ind w:firstLine="709"/>
        <w:jc w:val="both"/>
        <w:rPr>
          <w:rFonts w:ascii="Arial" w:hAnsi="Arial" w:cs="Arial"/>
        </w:rPr>
      </w:pPr>
      <w:r w:rsidRPr="0030675A">
        <w:rPr>
          <w:rFonts w:ascii="Arial" w:hAnsi="Arial" w:cs="Arial"/>
        </w:rPr>
        <w:t xml:space="preserve">A curiosidade das pessoas e a divulgação boca-a-boca da mensagem também são </w:t>
      </w:r>
      <w:r>
        <w:rPr>
          <w:rFonts w:ascii="Arial" w:hAnsi="Arial" w:cs="Arial"/>
        </w:rPr>
        <w:t>fundamentais, sendo o quinto aspecto destacado por Figueiredo Neto (2008)</w:t>
      </w:r>
      <w:r w:rsidRPr="0030675A">
        <w:rPr>
          <w:rFonts w:ascii="Arial" w:hAnsi="Arial" w:cs="Arial"/>
        </w:rPr>
        <w:t xml:space="preserve">. Assim como na indústria do entretenimento, comentários positivos e discussões sobre filmes, novelas e séries, a publicidade-entretenimento deve despertar a curiosidade para gerar circulação. </w:t>
      </w:r>
    </w:p>
    <w:p w14:paraId="4F93F5E9" w14:textId="7320F396" w:rsidR="005A3D17" w:rsidRDefault="00CD329E" w:rsidP="00362008">
      <w:pPr>
        <w:spacing w:line="360" w:lineRule="auto"/>
        <w:ind w:firstLine="709"/>
        <w:jc w:val="both"/>
        <w:rPr>
          <w:rFonts w:ascii="Arial" w:hAnsi="Arial" w:cs="Arial"/>
        </w:rPr>
      </w:pPr>
      <w:r>
        <w:rPr>
          <w:rFonts w:ascii="Arial" w:hAnsi="Arial" w:cs="Arial"/>
        </w:rPr>
        <w:t xml:space="preserve">Por fim, </w:t>
      </w:r>
      <w:r w:rsidR="00F83D83">
        <w:rPr>
          <w:rFonts w:ascii="Arial" w:hAnsi="Arial" w:cs="Arial"/>
        </w:rPr>
        <w:t xml:space="preserve">Figueiredo Neto (2008) </w:t>
      </w:r>
      <w:r w:rsidR="005A3D17">
        <w:rPr>
          <w:rFonts w:ascii="Arial" w:hAnsi="Arial" w:cs="Arial"/>
        </w:rPr>
        <w:t>destaca o</w:t>
      </w:r>
      <w:r w:rsidR="00362008" w:rsidRPr="0030675A">
        <w:rPr>
          <w:rFonts w:ascii="Arial" w:hAnsi="Arial" w:cs="Arial"/>
        </w:rPr>
        <w:t xml:space="preserve"> conteúdo da publicidade-entretenimento. Ele explica que o conteúdo permite a identificação entre consumidor e mensagens, garantindo envolvimento por permitir maior liberdade na produção de conteúdo, em relação às mídias tradicionais.</w:t>
      </w:r>
    </w:p>
    <w:p w14:paraId="33AC44F7" w14:textId="77777777" w:rsidR="00A10537" w:rsidRDefault="00A10537" w:rsidP="000761E3">
      <w:pPr>
        <w:spacing w:line="360" w:lineRule="auto"/>
        <w:jc w:val="both"/>
        <w:rPr>
          <w:rFonts w:ascii="Arial" w:hAnsi="Arial" w:cs="Arial"/>
          <w:b/>
        </w:rPr>
      </w:pPr>
    </w:p>
    <w:p w14:paraId="57214CC2" w14:textId="4FDE545A" w:rsidR="00AE363F" w:rsidRPr="00AA7ED9" w:rsidRDefault="00AA7ED9" w:rsidP="000761E3">
      <w:pPr>
        <w:spacing w:line="360" w:lineRule="auto"/>
        <w:jc w:val="both"/>
        <w:rPr>
          <w:rFonts w:ascii="Arial" w:hAnsi="Arial" w:cs="Arial"/>
          <w:b/>
        </w:rPr>
      </w:pPr>
      <w:r w:rsidRPr="00AA7ED9">
        <w:rPr>
          <w:rFonts w:ascii="Arial" w:hAnsi="Arial" w:cs="Arial"/>
          <w:b/>
        </w:rPr>
        <w:lastRenderedPageBreak/>
        <w:t xml:space="preserve">5. Metodologia </w:t>
      </w:r>
    </w:p>
    <w:p w14:paraId="657CB068" w14:textId="77777777" w:rsidR="00AA7ED9" w:rsidRDefault="00AA7ED9" w:rsidP="000761E3">
      <w:pPr>
        <w:spacing w:line="360" w:lineRule="auto"/>
        <w:jc w:val="both"/>
        <w:rPr>
          <w:rFonts w:ascii="Arial" w:hAnsi="Arial" w:cs="Arial"/>
        </w:rPr>
      </w:pPr>
    </w:p>
    <w:p w14:paraId="68626AC8" w14:textId="1B77C90C" w:rsidR="00044A63" w:rsidRDefault="00AA7ED9" w:rsidP="004C5A1F">
      <w:pPr>
        <w:spacing w:line="360" w:lineRule="auto"/>
        <w:ind w:firstLine="708"/>
        <w:jc w:val="both"/>
        <w:rPr>
          <w:rFonts w:ascii="Arial" w:hAnsi="Arial" w:cs="Arial"/>
        </w:rPr>
      </w:pPr>
      <w:r w:rsidRPr="00044A63">
        <w:rPr>
          <w:rFonts w:ascii="Arial" w:hAnsi="Arial" w:cs="Arial"/>
        </w:rPr>
        <w:t xml:space="preserve">Para empreender </w:t>
      </w:r>
      <w:r w:rsidR="0095253D">
        <w:rPr>
          <w:rFonts w:ascii="Arial" w:hAnsi="Arial" w:cs="Arial"/>
        </w:rPr>
        <w:t>o estudo proposto</w:t>
      </w:r>
      <w:r w:rsidR="004C5A1F">
        <w:rPr>
          <w:rFonts w:ascii="Arial" w:hAnsi="Arial" w:cs="Arial"/>
        </w:rPr>
        <w:t xml:space="preserve"> - </w:t>
      </w:r>
      <w:r w:rsidR="004C5A1F" w:rsidRPr="0030675A">
        <w:rPr>
          <w:rFonts w:ascii="Arial" w:hAnsi="Arial" w:cs="Arial"/>
        </w:rPr>
        <w:t>verificar e avaliar a campanha negativa promovida pelo PT contra o PSD</w:t>
      </w:r>
      <w:r w:rsidR="004C5A1F">
        <w:rPr>
          <w:rFonts w:ascii="Arial" w:hAnsi="Arial" w:cs="Arial"/>
        </w:rPr>
        <w:t>B –</w:t>
      </w:r>
      <w:r w:rsidRPr="00044A63">
        <w:rPr>
          <w:rFonts w:ascii="Arial" w:hAnsi="Arial" w:cs="Arial"/>
        </w:rPr>
        <w:t xml:space="preserve"> utilizou-se como método a análise de conteúdo</w:t>
      </w:r>
      <w:r w:rsidR="00044A63">
        <w:rPr>
          <w:rFonts w:ascii="Arial" w:hAnsi="Arial" w:cs="Arial"/>
        </w:rPr>
        <w:t>,</w:t>
      </w:r>
      <w:r w:rsidR="00044A63" w:rsidRPr="00044A63">
        <w:rPr>
          <w:rFonts w:ascii="Arial" w:hAnsi="Arial" w:cs="Arial"/>
        </w:rPr>
        <w:t xml:space="preserve"> </w:t>
      </w:r>
      <w:r w:rsidR="00044A63">
        <w:rPr>
          <w:rFonts w:ascii="Arial" w:hAnsi="Arial" w:cs="Arial"/>
        </w:rPr>
        <w:t>uma vez que tal</w:t>
      </w:r>
      <w:r w:rsidR="00044A63" w:rsidRPr="00044A63">
        <w:rPr>
          <w:rFonts w:ascii="Arial" w:hAnsi="Arial" w:cs="Arial"/>
        </w:rPr>
        <w:t xml:space="preserve"> método</w:t>
      </w:r>
      <w:r w:rsidR="00044A63">
        <w:rPr>
          <w:rFonts w:ascii="Arial" w:hAnsi="Arial" w:cs="Arial"/>
        </w:rPr>
        <w:t xml:space="preserve"> </w:t>
      </w:r>
      <w:r w:rsidR="00A65F8C">
        <w:rPr>
          <w:rFonts w:ascii="Arial" w:hAnsi="Arial" w:cs="Arial"/>
        </w:rPr>
        <w:t xml:space="preserve">possibilita </w:t>
      </w:r>
      <w:r w:rsidR="0095253D">
        <w:rPr>
          <w:rFonts w:ascii="Arial" w:hAnsi="Arial" w:cs="Arial"/>
        </w:rPr>
        <w:t>analisar as mensagens, ao viabilizar</w:t>
      </w:r>
      <w:r w:rsidR="004C5A1F">
        <w:rPr>
          <w:rFonts w:ascii="Arial" w:hAnsi="Arial" w:cs="Arial"/>
        </w:rPr>
        <w:t xml:space="preserve"> seu</w:t>
      </w:r>
      <w:r w:rsidR="00044A63">
        <w:rPr>
          <w:rFonts w:ascii="Arial" w:hAnsi="Arial" w:cs="Arial"/>
        </w:rPr>
        <w:t xml:space="preserve"> registro</w:t>
      </w:r>
      <w:r w:rsidR="00E95B39">
        <w:rPr>
          <w:rFonts w:ascii="Arial" w:hAnsi="Arial" w:cs="Arial"/>
        </w:rPr>
        <w:t>, sua organização e o cruzamento dos</w:t>
      </w:r>
      <w:r w:rsidR="004C5A1F">
        <w:rPr>
          <w:rFonts w:ascii="Arial" w:hAnsi="Arial" w:cs="Arial"/>
        </w:rPr>
        <w:t xml:space="preserve"> </w:t>
      </w:r>
      <w:r w:rsidR="00E95B39">
        <w:rPr>
          <w:rFonts w:ascii="Arial" w:hAnsi="Arial" w:cs="Arial"/>
        </w:rPr>
        <w:t xml:space="preserve">dados sistematizados que, </w:t>
      </w:r>
      <w:r w:rsidR="00EE5ED1">
        <w:rPr>
          <w:rFonts w:ascii="Arial" w:hAnsi="Arial" w:cs="Arial"/>
        </w:rPr>
        <w:t>por sua vez, permitem</w:t>
      </w:r>
      <w:r w:rsidR="00E95B39">
        <w:rPr>
          <w:rFonts w:ascii="Arial" w:hAnsi="Arial" w:cs="Arial"/>
        </w:rPr>
        <w:t xml:space="preserve"> inferir</w:t>
      </w:r>
      <w:r w:rsidR="004C5A1F">
        <w:rPr>
          <w:rFonts w:ascii="Arial" w:hAnsi="Arial" w:cs="Arial"/>
        </w:rPr>
        <w:t xml:space="preserve"> sobre</w:t>
      </w:r>
      <w:r w:rsidR="00044A63" w:rsidRPr="00044A63">
        <w:rPr>
          <w:rFonts w:ascii="Arial" w:hAnsi="Arial" w:cs="Arial"/>
        </w:rPr>
        <w:t xml:space="preserve"> </w:t>
      </w:r>
      <w:r w:rsidR="00E95B39">
        <w:rPr>
          <w:rFonts w:ascii="Arial" w:hAnsi="Arial" w:cs="Arial"/>
        </w:rPr>
        <w:t xml:space="preserve">as estratégias que nortearam a confecção </w:t>
      </w:r>
      <w:r w:rsidR="00362008">
        <w:rPr>
          <w:rFonts w:ascii="Arial" w:hAnsi="Arial" w:cs="Arial"/>
        </w:rPr>
        <w:t>da propaganda eleitoral negativa</w:t>
      </w:r>
      <w:r w:rsidR="00E95B39">
        <w:rPr>
          <w:rFonts w:ascii="Arial" w:hAnsi="Arial" w:cs="Arial"/>
        </w:rPr>
        <w:t xml:space="preserve"> </w:t>
      </w:r>
      <w:r w:rsidR="00A65F8C">
        <w:rPr>
          <w:rFonts w:ascii="Arial" w:hAnsi="Arial" w:cs="Arial"/>
        </w:rPr>
        <w:t>(BARDIN, 2009</w:t>
      </w:r>
      <w:r w:rsidR="00044A63" w:rsidRPr="00044A63">
        <w:rPr>
          <w:rFonts w:ascii="Arial" w:hAnsi="Arial" w:cs="Arial"/>
        </w:rPr>
        <w:t>).</w:t>
      </w:r>
    </w:p>
    <w:p w14:paraId="338A9C19" w14:textId="62EDED15" w:rsidR="00AE363F" w:rsidRDefault="0095253D" w:rsidP="00BA7813">
      <w:pPr>
        <w:spacing w:line="360" w:lineRule="auto"/>
        <w:ind w:firstLine="708"/>
        <w:jc w:val="both"/>
        <w:rPr>
          <w:rFonts w:ascii="Arial" w:hAnsi="Arial" w:cs="Arial"/>
        </w:rPr>
      </w:pPr>
      <w:r>
        <w:rPr>
          <w:rFonts w:ascii="Arial" w:hAnsi="Arial" w:cs="Arial"/>
        </w:rPr>
        <w:t>A primeira fase da análise de conteúdo</w:t>
      </w:r>
      <w:r w:rsidR="00AA7ED9">
        <w:rPr>
          <w:rFonts w:ascii="Arial" w:hAnsi="Arial" w:cs="Arial"/>
        </w:rPr>
        <w:t xml:space="preserve"> </w:t>
      </w:r>
      <w:r>
        <w:rPr>
          <w:rFonts w:ascii="Arial" w:hAnsi="Arial" w:cs="Arial"/>
        </w:rPr>
        <w:t>compreendeu a seleção do corpus de análise na Página do Facebook</w:t>
      </w:r>
      <w:r w:rsidR="00920AE1">
        <w:rPr>
          <w:rFonts w:ascii="Arial" w:hAnsi="Arial" w:cs="Arial"/>
        </w:rPr>
        <w:t xml:space="preserve"> Turista da Veiga. O conteúdo</w:t>
      </w:r>
      <w:r>
        <w:rPr>
          <w:rFonts w:ascii="Arial" w:hAnsi="Arial" w:cs="Arial"/>
        </w:rPr>
        <w:t xml:space="preserve"> foi </w:t>
      </w:r>
      <w:r w:rsidR="00AA7ED9">
        <w:rPr>
          <w:rFonts w:ascii="Arial" w:hAnsi="Arial" w:cs="Arial"/>
        </w:rPr>
        <w:t xml:space="preserve">organizado em uma tabela, na qual </w:t>
      </w:r>
      <w:r w:rsidR="00BA7813">
        <w:rPr>
          <w:rFonts w:ascii="Arial" w:hAnsi="Arial" w:cs="Arial"/>
        </w:rPr>
        <w:t>foram registradas</w:t>
      </w:r>
      <w:r w:rsidR="00AA7ED9">
        <w:rPr>
          <w:rFonts w:ascii="Arial" w:hAnsi="Arial" w:cs="Arial"/>
        </w:rPr>
        <w:t xml:space="preserve"> data, título e tipo de publicação (imagem, imagem e texto, vídeo, vídeo e texto e somente texto</w:t>
      </w:r>
      <w:r w:rsidR="00BA7813">
        <w:rPr>
          <w:rFonts w:ascii="Arial" w:hAnsi="Arial" w:cs="Arial"/>
        </w:rPr>
        <w:t>)</w:t>
      </w:r>
      <w:r w:rsidR="00AA7ED9">
        <w:rPr>
          <w:rFonts w:ascii="Arial" w:hAnsi="Arial" w:cs="Arial"/>
        </w:rPr>
        <w:t xml:space="preserve">. Foi </w:t>
      </w:r>
      <w:r>
        <w:rPr>
          <w:rFonts w:ascii="Arial" w:hAnsi="Arial" w:cs="Arial"/>
        </w:rPr>
        <w:t>registrado</w:t>
      </w:r>
      <w:r w:rsidR="00AA7ED9">
        <w:rPr>
          <w:rFonts w:ascii="Arial" w:hAnsi="Arial" w:cs="Arial"/>
        </w:rPr>
        <w:t>, também, o número de curtidas, comentários e co</w:t>
      </w:r>
      <w:r w:rsidR="00BA7813">
        <w:rPr>
          <w:rFonts w:ascii="Arial" w:hAnsi="Arial" w:cs="Arial"/>
        </w:rPr>
        <w:t xml:space="preserve">mpartilhamento de cada um dos </w:t>
      </w:r>
      <w:r w:rsidR="00BA7813" w:rsidRPr="00BA7813">
        <w:rPr>
          <w:rFonts w:ascii="Arial" w:hAnsi="Arial" w:cs="Arial"/>
          <w:i/>
        </w:rPr>
        <w:t>posts</w:t>
      </w:r>
      <w:r w:rsidR="00920AE1">
        <w:rPr>
          <w:rFonts w:ascii="Arial" w:hAnsi="Arial" w:cs="Arial"/>
        </w:rPr>
        <w:t>, a</w:t>
      </w:r>
      <w:r w:rsidR="00BA7813">
        <w:rPr>
          <w:rFonts w:ascii="Arial" w:hAnsi="Arial" w:cs="Arial"/>
        </w:rPr>
        <w:t xml:space="preserve">lém </w:t>
      </w:r>
      <w:r>
        <w:rPr>
          <w:rFonts w:ascii="Arial" w:hAnsi="Arial" w:cs="Arial"/>
        </w:rPr>
        <w:t>d</w:t>
      </w:r>
      <w:r w:rsidR="00BA7813">
        <w:rPr>
          <w:rFonts w:ascii="Arial" w:hAnsi="Arial" w:cs="Arial"/>
        </w:rPr>
        <w:t xml:space="preserve">a quantidade de </w:t>
      </w:r>
      <w:r w:rsidR="00BA7813" w:rsidRPr="00BA7813">
        <w:rPr>
          <w:rFonts w:ascii="Arial" w:hAnsi="Arial" w:cs="Arial"/>
          <w:i/>
        </w:rPr>
        <w:t>views</w:t>
      </w:r>
      <w:r w:rsidR="00BA7813">
        <w:rPr>
          <w:rFonts w:ascii="Arial" w:hAnsi="Arial" w:cs="Arial"/>
        </w:rPr>
        <w:t xml:space="preserve"> dos vídeos disponibilizados no Facebook e no Youtube</w:t>
      </w:r>
      <w:r>
        <w:rPr>
          <w:rStyle w:val="Refdenotaderodap"/>
          <w:rFonts w:ascii="Arial" w:hAnsi="Arial"/>
        </w:rPr>
        <w:footnoteReference w:id="19"/>
      </w:r>
      <w:r w:rsidR="00920AE1">
        <w:rPr>
          <w:rFonts w:ascii="Arial" w:hAnsi="Arial" w:cs="Arial"/>
        </w:rPr>
        <w:t>.</w:t>
      </w:r>
      <w:r w:rsidR="00BA7813">
        <w:rPr>
          <w:rFonts w:ascii="Arial" w:hAnsi="Arial" w:cs="Arial"/>
        </w:rPr>
        <w:t xml:space="preserve"> </w:t>
      </w:r>
    </w:p>
    <w:p w14:paraId="32858C94" w14:textId="7C9CC4B9" w:rsidR="00AE363F" w:rsidRDefault="0095253D" w:rsidP="007D7D25">
      <w:pPr>
        <w:spacing w:line="360" w:lineRule="auto"/>
        <w:ind w:firstLine="708"/>
        <w:jc w:val="both"/>
        <w:rPr>
          <w:rFonts w:ascii="Arial" w:hAnsi="Arial" w:cs="Arial"/>
        </w:rPr>
      </w:pPr>
      <w:r>
        <w:rPr>
          <w:rFonts w:ascii="Arial" w:hAnsi="Arial" w:cs="Arial"/>
        </w:rPr>
        <w:t xml:space="preserve">Na segunda fase da análise explorou-se os dados tabelados e, em seguida, partiu-se para </w:t>
      </w:r>
      <w:r w:rsidR="007D7D25">
        <w:rPr>
          <w:rFonts w:ascii="Arial" w:hAnsi="Arial" w:cs="Arial"/>
        </w:rPr>
        <w:t xml:space="preserve">a interpretação dos </w:t>
      </w:r>
      <w:r>
        <w:rPr>
          <w:rFonts w:ascii="Arial" w:hAnsi="Arial" w:cs="Arial"/>
        </w:rPr>
        <w:t xml:space="preserve">resultados, que permitiram </w:t>
      </w:r>
      <w:r w:rsidR="007D7D25">
        <w:rPr>
          <w:rFonts w:ascii="Arial" w:hAnsi="Arial" w:cs="Arial"/>
        </w:rPr>
        <w:t>visualizar as linhas gerais da estratégia de campanha – construção da narrativa para desconstruir a imagem de Pimenta e tática de viralização de conteúdo – e apontar para as publicações que geraram mais engajamento, de forma a buscar pontos de congruência e especificidades que podem explicar o motivo delas terem levado o público a interagir com elas.</w:t>
      </w:r>
    </w:p>
    <w:p w14:paraId="72DE740C" w14:textId="77777777" w:rsidR="00A10537" w:rsidRDefault="00A10537" w:rsidP="00E21043">
      <w:pPr>
        <w:tabs>
          <w:tab w:val="left" w:pos="7215"/>
        </w:tabs>
        <w:spacing w:line="360" w:lineRule="auto"/>
        <w:jc w:val="both"/>
        <w:rPr>
          <w:rFonts w:ascii="Arial" w:hAnsi="Arial" w:cs="Arial"/>
          <w:b/>
        </w:rPr>
      </w:pPr>
    </w:p>
    <w:p w14:paraId="4C7D87B4" w14:textId="17910FAA" w:rsidR="000761E3" w:rsidRPr="0030675A" w:rsidRDefault="007D7D25" w:rsidP="00E21043">
      <w:pPr>
        <w:tabs>
          <w:tab w:val="left" w:pos="7215"/>
        </w:tabs>
        <w:spacing w:line="360" w:lineRule="auto"/>
        <w:jc w:val="both"/>
        <w:rPr>
          <w:rFonts w:ascii="Arial" w:hAnsi="Arial" w:cs="Arial"/>
          <w:b/>
        </w:rPr>
      </w:pPr>
      <w:r>
        <w:rPr>
          <w:rFonts w:ascii="Arial" w:hAnsi="Arial" w:cs="Arial"/>
          <w:b/>
        </w:rPr>
        <w:t>6</w:t>
      </w:r>
      <w:r w:rsidR="000761E3" w:rsidRPr="0030675A">
        <w:rPr>
          <w:rFonts w:ascii="Arial" w:hAnsi="Arial" w:cs="Arial"/>
          <w:b/>
        </w:rPr>
        <w:t>. Turista da Veiga</w:t>
      </w:r>
      <w:r w:rsidR="00AE363F">
        <w:rPr>
          <w:rFonts w:ascii="Arial" w:hAnsi="Arial" w:cs="Arial"/>
          <w:b/>
        </w:rPr>
        <w:t>: contexto, desenvolvimento e resultados</w:t>
      </w:r>
    </w:p>
    <w:p w14:paraId="0D2F2A76" w14:textId="77777777" w:rsidR="00AA7ED9" w:rsidRPr="0030675A" w:rsidRDefault="00AA7ED9" w:rsidP="000761E3">
      <w:pPr>
        <w:spacing w:line="360" w:lineRule="auto"/>
        <w:jc w:val="both"/>
        <w:rPr>
          <w:rFonts w:ascii="Arial" w:hAnsi="Arial" w:cs="Arial"/>
          <w:b/>
        </w:rPr>
      </w:pPr>
    </w:p>
    <w:p w14:paraId="2622DCBF" w14:textId="155939B0" w:rsidR="00FF54E6" w:rsidRPr="0030675A" w:rsidRDefault="00282F43" w:rsidP="00FF54E6">
      <w:pPr>
        <w:spacing w:line="360" w:lineRule="auto"/>
        <w:ind w:firstLine="708"/>
        <w:jc w:val="both"/>
        <w:rPr>
          <w:rFonts w:ascii="Arial" w:hAnsi="Arial" w:cs="Arial"/>
          <w:shd w:val="clear" w:color="auto" w:fill="FFFFFF"/>
        </w:rPr>
      </w:pPr>
      <w:r>
        <w:rPr>
          <w:rFonts w:ascii="Arial" w:hAnsi="Arial" w:cs="Arial"/>
          <w:shd w:val="clear" w:color="auto" w:fill="FFFFFF"/>
        </w:rPr>
        <w:t>A</w:t>
      </w:r>
      <w:r w:rsidRPr="0030675A">
        <w:rPr>
          <w:rFonts w:ascii="Arial" w:hAnsi="Arial" w:cs="Arial"/>
          <w:shd w:val="clear" w:color="auto" w:fill="FFFFFF"/>
        </w:rPr>
        <w:t>té as eleições de 2014</w:t>
      </w:r>
      <w:r>
        <w:rPr>
          <w:rFonts w:ascii="Arial" w:hAnsi="Arial" w:cs="Arial"/>
          <w:shd w:val="clear" w:color="auto" w:fill="FFFFFF"/>
        </w:rPr>
        <w:t>,</w:t>
      </w:r>
      <w:r w:rsidRPr="0030675A">
        <w:rPr>
          <w:rFonts w:ascii="Arial" w:hAnsi="Arial" w:cs="Arial"/>
          <w:shd w:val="clear" w:color="auto" w:fill="FFFFFF"/>
        </w:rPr>
        <w:t xml:space="preserve"> </w:t>
      </w:r>
      <w:r>
        <w:rPr>
          <w:rFonts w:ascii="Arial" w:hAnsi="Arial" w:cs="Arial"/>
          <w:shd w:val="clear" w:color="auto" w:fill="FFFFFF"/>
        </w:rPr>
        <w:t xml:space="preserve">as </w:t>
      </w:r>
      <w:r w:rsidR="00FF54E6" w:rsidRPr="0030675A">
        <w:rPr>
          <w:rFonts w:ascii="Arial" w:hAnsi="Arial" w:cs="Arial"/>
          <w:shd w:val="clear" w:color="auto" w:fill="FFFFFF"/>
        </w:rPr>
        <w:t>sondagens de intenção de voto para a eleição do governo do Estado</w:t>
      </w:r>
      <w:r>
        <w:rPr>
          <w:rFonts w:ascii="Arial" w:hAnsi="Arial" w:cs="Arial"/>
          <w:shd w:val="clear" w:color="auto" w:fill="FFFFFF"/>
        </w:rPr>
        <w:t xml:space="preserve"> de Minas Gerais</w:t>
      </w:r>
      <w:r w:rsidR="00FF54E6" w:rsidRPr="0030675A">
        <w:rPr>
          <w:rFonts w:ascii="Arial" w:hAnsi="Arial" w:cs="Arial"/>
          <w:shd w:val="clear" w:color="auto" w:fill="FFFFFF"/>
        </w:rPr>
        <w:t xml:space="preserve">, nunca haviam acenado para a vitória de </w:t>
      </w:r>
      <w:r w:rsidR="00DB6C92" w:rsidRPr="0030675A">
        <w:rPr>
          <w:rFonts w:ascii="Arial" w:hAnsi="Arial" w:cs="Arial"/>
          <w:shd w:val="clear" w:color="auto" w:fill="FFFFFF"/>
        </w:rPr>
        <w:t xml:space="preserve">um </w:t>
      </w:r>
      <w:r>
        <w:rPr>
          <w:rFonts w:ascii="Arial" w:hAnsi="Arial" w:cs="Arial"/>
          <w:shd w:val="clear" w:color="auto" w:fill="FFFFFF"/>
        </w:rPr>
        <w:t>candidato petista. Mas, pe</w:t>
      </w:r>
      <w:r w:rsidR="00DB6C92" w:rsidRPr="0030675A">
        <w:rPr>
          <w:rFonts w:ascii="Arial" w:hAnsi="Arial" w:cs="Arial"/>
          <w:shd w:val="clear" w:color="auto" w:fill="FFFFFF"/>
        </w:rPr>
        <w:t xml:space="preserve">squisas </w:t>
      </w:r>
      <w:r w:rsidR="00FF54E6" w:rsidRPr="0030675A">
        <w:rPr>
          <w:rFonts w:ascii="Arial" w:hAnsi="Arial" w:cs="Arial"/>
          <w:shd w:val="clear" w:color="auto" w:fill="FFFFFF"/>
        </w:rPr>
        <w:t xml:space="preserve">realizadas antes </w:t>
      </w:r>
      <w:r w:rsidR="00E03AED">
        <w:rPr>
          <w:rFonts w:ascii="Arial" w:hAnsi="Arial" w:cs="Arial"/>
          <w:shd w:val="clear" w:color="auto" w:fill="FFFFFF"/>
        </w:rPr>
        <w:t>do início da campanha eleitoral</w:t>
      </w:r>
      <w:r w:rsidR="00FF54E6" w:rsidRPr="0030675A">
        <w:rPr>
          <w:rFonts w:ascii="Arial" w:hAnsi="Arial" w:cs="Arial"/>
          <w:shd w:val="clear" w:color="auto" w:fill="FFFFFF"/>
        </w:rPr>
        <w:t xml:space="preserve"> já </w:t>
      </w:r>
      <w:r>
        <w:rPr>
          <w:rFonts w:ascii="Arial" w:hAnsi="Arial" w:cs="Arial"/>
          <w:shd w:val="clear" w:color="auto" w:fill="FFFFFF"/>
        </w:rPr>
        <w:t>antevi</w:t>
      </w:r>
      <w:r w:rsidRPr="0030675A">
        <w:rPr>
          <w:rFonts w:ascii="Arial" w:hAnsi="Arial" w:cs="Arial"/>
          <w:shd w:val="clear" w:color="auto" w:fill="FFFFFF"/>
        </w:rPr>
        <w:t>am</w:t>
      </w:r>
      <w:r w:rsidR="00FF54E6" w:rsidRPr="0030675A">
        <w:rPr>
          <w:rFonts w:ascii="Arial" w:hAnsi="Arial" w:cs="Arial"/>
          <w:shd w:val="clear" w:color="auto" w:fill="FFFFFF"/>
        </w:rPr>
        <w:t xml:space="preserve"> que a </w:t>
      </w:r>
      <w:r w:rsidR="00DB6C92" w:rsidRPr="0030675A">
        <w:rPr>
          <w:rFonts w:ascii="Arial" w:hAnsi="Arial" w:cs="Arial"/>
          <w:shd w:val="clear" w:color="auto" w:fill="FFFFFF"/>
        </w:rPr>
        <w:t>coligação formada por PT/PMDB venceria</w:t>
      </w:r>
      <w:r w:rsidR="00E03AED">
        <w:rPr>
          <w:rFonts w:ascii="Arial" w:hAnsi="Arial" w:cs="Arial"/>
          <w:shd w:val="clear" w:color="auto" w:fill="FFFFFF"/>
        </w:rPr>
        <w:t>,</w:t>
      </w:r>
      <w:r w:rsidR="00DB6C92" w:rsidRPr="0030675A">
        <w:rPr>
          <w:rFonts w:ascii="Arial" w:hAnsi="Arial" w:cs="Arial"/>
          <w:shd w:val="clear" w:color="auto" w:fill="FFFFFF"/>
        </w:rPr>
        <w:t xml:space="preserve"> com ampl</w:t>
      </w:r>
      <w:r w:rsidR="001C75A4" w:rsidRPr="0030675A">
        <w:rPr>
          <w:rFonts w:ascii="Arial" w:hAnsi="Arial" w:cs="Arial"/>
          <w:shd w:val="clear" w:color="auto" w:fill="FFFFFF"/>
        </w:rPr>
        <w:t>a</w:t>
      </w:r>
      <w:r w:rsidR="00DB6C92" w:rsidRPr="0030675A">
        <w:rPr>
          <w:rFonts w:ascii="Arial" w:hAnsi="Arial" w:cs="Arial"/>
          <w:shd w:val="clear" w:color="auto" w:fill="FFFFFF"/>
        </w:rPr>
        <w:t xml:space="preserve"> margem </w:t>
      </w:r>
      <w:r w:rsidR="00DB6C92" w:rsidRPr="0030675A">
        <w:rPr>
          <w:rFonts w:ascii="Arial" w:hAnsi="Arial" w:cs="Arial"/>
          <w:shd w:val="clear" w:color="auto" w:fill="FFFFFF"/>
        </w:rPr>
        <w:lastRenderedPageBreak/>
        <w:t>de votos</w:t>
      </w:r>
      <w:r w:rsidR="00E03AED">
        <w:rPr>
          <w:rFonts w:ascii="Arial" w:hAnsi="Arial" w:cs="Arial"/>
          <w:shd w:val="clear" w:color="auto" w:fill="FFFFFF"/>
        </w:rPr>
        <w:t>,</w:t>
      </w:r>
      <w:r w:rsidR="00DB6C92" w:rsidRPr="0030675A">
        <w:rPr>
          <w:rFonts w:ascii="Arial" w:hAnsi="Arial" w:cs="Arial"/>
          <w:shd w:val="clear" w:color="auto" w:fill="FFFFFF"/>
        </w:rPr>
        <w:t xml:space="preserve"> </w:t>
      </w:r>
      <w:r w:rsidR="00FF54E6" w:rsidRPr="0030675A">
        <w:rPr>
          <w:rFonts w:ascii="Arial" w:hAnsi="Arial" w:cs="Arial"/>
          <w:shd w:val="clear" w:color="auto" w:fill="FFFFFF"/>
        </w:rPr>
        <w:t>o PSDB</w:t>
      </w:r>
      <w:r w:rsidR="00DB6C92" w:rsidRPr="0030675A">
        <w:rPr>
          <w:rFonts w:ascii="Arial" w:hAnsi="Arial" w:cs="Arial"/>
          <w:shd w:val="clear" w:color="auto" w:fill="FFFFFF"/>
        </w:rPr>
        <w:t xml:space="preserve">, </w:t>
      </w:r>
      <w:r w:rsidR="00FF54E6" w:rsidRPr="0030675A">
        <w:rPr>
          <w:rFonts w:ascii="Arial" w:hAnsi="Arial" w:cs="Arial"/>
          <w:shd w:val="clear" w:color="auto" w:fill="FFFFFF"/>
        </w:rPr>
        <w:t xml:space="preserve">que </w:t>
      </w:r>
      <w:r w:rsidR="00DB6C92" w:rsidRPr="0030675A">
        <w:rPr>
          <w:rFonts w:ascii="Arial" w:hAnsi="Arial" w:cs="Arial"/>
          <w:shd w:val="clear" w:color="auto" w:fill="FFFFFF"/>
        </w:rPr>
        <w:t xml:space="preserve">havia vencido as três últimas rodadas, mantendo-se no controle do Estado há 12 anos. </w:t>
      </w:r>
    </w:p>
    <w:p w14:paraId="22F27E3F" w14:textId="09D3383B" w:rsidR="003A6366" w:rsidRPr="0030675A" w:rsidRDefault="00DB6C92" w:rsidP="00FF54E6">
      <w:pPr>
        <w:spacing w:line="360" w:lineRule="auto"/>
        <w:ind w:firstLine="708"/>
        <w:jc w:val="both"/>
        <w:rPr>
          <w:rFonts w:ascii="Arial" w:hAnsi="Arial" w:cs="Arial"/>
          <w:shd w:val="clear" w:color="auto" w:fill="FFFFFF"/>
        </w:rPr>
      </w:pPr>
      <w:r w:rsidRPr="0030675A">
        <w:rPr>
          <w:rFonts w:ascii="Arial" w:hAnsi="Arial" w:cs="Arial"/>
          <w:shd w:val="clear" w:color="auto" w:fill="FFFFFF"/>
        </w:rPr>
        <w:t>Es</w:t>
      </w:r>
      <w:r w:rsidR="001C75A4" w:rsidRPr="0030675A">
        <w:rPr>
          <w:rFonts w:ascii="Arial" w:hAnsi="Arial" w:cs="Arial"/>
          <w:shd w:val="clear" w:color="auto" w:fill="FFFFFF"/>
        </w:rPr>
        <w:t>s</w:t>
      </w:r>
      <w:r w:rsidRPr="0030675A">
        <w:rPr>
          <w:rFonts w:ascii="Arial" w:hAnsi="Arial" w:cs="Arial"/>
          <w:shd w:val="clear" w:color="auto" w:fill="FFFFFF"/>
        </w:rPr>
        <w:t>a posição</w:t>
      </w:r>
      <w:r w:rsidR="001C75A4" w:rsidRPr="0030675A">
        <w:rPr>
          <w:rFonts w:ascii="Arial" w:hAnsi="Arial" w:cs="Arial"/>
          <w:shd w:val="clear" w:color="auto" w:fill="FFFFFF"/>
        </w:rPr>
        <w:t xml:space="preserve"> nas pesquisas</w:t>
      </w:r>
      <w:r w:rsidRPr="0030675A">
        <w:rPr>
          <w:rFonts w:ascii="Arial" w:hAnsi="Arial" w:cs="Arial"/>
          <w:shd w:val="clear" w:color="auto" w:fill="FFFFFF"/>
        </w:rPr>
        <w:t xml:space="preserve">, obviamente, era mais confortável para Pimentel (PT), do que para Pimenta (PSDB). Mesmo assim, Pimentel não se absteve de </w:t>
      </w:r>
      <w:r w:rsidR="00E03AED">
        <w:rPr>
          <w:rFonts w:ascii="Arial" w:hAnsi="Arial" w:cs="Arial"/>
          <w:shd w:val="clear" w:color="auto" w:fill="FFFFFF"/>
        </w:rPr>
        <w:t>criar uma propaganda negativa contra Pimen</w:t>
      </w:r>
      <w:r w:rsidRPr="0030675A">
        <w:rPr>
          <w:rFonts w:ascii="Arial" w:hAnsi="Arial" w:cs="Arial"/>
          <w:shd w:val="clear" w:color="auto" w:fill="FFFFFF"/>
        </w:rPr>
        <w:t>ta</w:t>
      </w:r>
      <w:r w:rsidR="00A10537">
        <w:rPr>
          <w:rFonts w:ascii="Arial" w:hAnsi="Arial" w:cs="Arial"/>
          <w:shd w:val="clear" w:color="auto" w:fill="FFFFFF"/>
        </w:rPr>
        <w:t xml:space="preserve">. </w:t>
      </w:r>
      <w:r w:rsidR="001C75A4" w:rsidRPr="0030675A">
        <w:rPr>
          <w:rFonts w:ascii="Arial" w:hAnsi="Arial" w:cs="Arial"/>
          <w:shd w:val="clear" w:color="auto" w:fill="FFFFFF"/>
        </w:rPr>
        <w:t>Entretanto, os marqueteiros do candidato petista preferiram n</w:t>
      </w:r>
      <w:r w:rsidR="005A0655" w:rsidRPr="0030675A">
        <w:rPr>
          <w:rFonts w:ascii="Arial" w:hAnsi="Arial" w:cs="Arial"/>
          <w:shd w:val="clear" w:color="auto" w:fill="FFFFFF"/>
        </w:rPr>
        <w:t>ão associá-lo a</w:t>
      </w:r>
      <w:r w:rsidR="003A6366" w:rsidRPr="0030675A">
        <w:rPr>
          <w:rFonts w:ascii="Arial" w:hAnsi="Arial" w:cs="Arial"/>
          <w:shd w:val="clear" w:color="auto" w:fill="FFFFFF"/>
        </w:rPr>
        <w:t>os ataques contra psdbista, provavelmente</w:t>
      </w:r>
      <w:r w:rsidR="00E03AED">
        <w:rPr>
          <w:rFonts w:ascii="Arial" w:hAnsi="Arial" w:cs="Arial"/>
          <w:shd w:val="clear" w:color="auto" w:fill="FFFFFF"/>
        </w:rPr>
        <w:t>,</w:t>
      </w:r>
      <w:r w:rsidR="003A6366" w:rsidRPr="0030675A">
        <w:rPr>
          <w:rFonts w:ascii="Arial" w:hAnsi="Arial" w:cs="Arial"/>
          <w:shd w:val="clear" w:color="auto" w:fill="FFFFFF"/>
        </w:rPr>
        <w:t xml:space="preserve"> para não correrem o risco </w:t>
      </w:r>
      <w:r w:rsidR="005A0655" w:rsidRPr="0030675A">
        <w:rPr>
          <w:rFonts w:ascii="Arial" w:hAnsi="Arial" w:cs="Arial"/>
          <w:shd w:val="clear" w:color="auto" w:fill="FFFFFF"/>
        </w:rPr>
        <w:t xml:space="preserve">de que </w:t>
      </w:r>
      <w:r w:rsidR="00ED42C6" w:rsidRPr="0030675A">
        <w:rPr>
          <w:rFonts w:ascii="Arial" w:hAnsi="Arial" w:cs="Arial"/>
          <w:shd w:val="clear" w:color="auto" w:fill="FFFFFF"/>
        </w:rPr>
        <w:t>as afrontas</w:t>
      </w:r>
      <w:r w:rsidR="005A0655" w:rsidRPr="0030675A">
        <w:rPr>
          <w:rFonts w:ascii="Arial" w:hAnsi="Arial" w:cs="Arial"/>
          <w:shd w:val="clear" w:color="auto" w:fill="FFFFFF"/>
        </w:rPr>
        <w:t xml:space="preserve"> causasse</w:t>
      </w:r>
      <w:r w:rsidR="00A55381">
        <w:rPr>
          <w:rFonts w:ascii="Arial" w:hAnsi="Arial" w:cs="Arial"/>
          <w:shd w:val="clear" w:color="auto" w:fill="FFFFFF"/>
        </w:rPr>
        <w:t>m, de alguma maneira, prejuízos a</w:t>
      </w:r>
      <w:r w:rsidR="00C53B52">
        <w:rPr>
          <w:rFonts w:ascii="Arial" w:hAnsi="Arial" w:cs="Arial"/>
          <w:shd w:val="clear" w:color="auto" w:fill="FFFFFF"/>
        </w:rPr>
        <w:t xml:space="preserve"> f</w:t>
      </w:r>
      <w:r w:rsidR="00A55381">
        <w:rPr>
          <w:rFonts w:ascii="Arial" w:hAnsi="Arial" w:cs="Arial"/>
          <w:shd w:val="clear" w:color="auto" w:fill="FFFFFF"/>
        </w:rPr>
        <w:t>igura de</w:t>
      </w:r>
      <w:r w:rsidR="00C53B52">
        <w:rPr>
          <w:rFonts w:ascii="Arial" w:hAnsi="Arial" w:cs="Arial"/>
          <w:shd w:val="clear" w:color="auto" w:fill="FFFFFF"/>
        </w:rPr>
        <w:t>le</w:t>
      </w:r>
      <w:r w:rsidR="00A55381">
        <w:rPr>
          <w:rFonts w:ascii="Arial" w:hAnsi="Arial" w:cs="Arial"/>
          <w:shd w:val="clear" w:color="auto" w:fill="FFFFFF"/>
        </w:rPr>
        <w:t xml:space="preserve">. </w:t>
      </w:r>
    </w:p>
    <w:p w14:paraId="0B4C915F" w14:textId="7971737F" w:rsidR="005B0B0A" w:rsidRDefault="00ED42C6" w:rsidP="005B0B0A">
      <w:pPr>
        <w:spacing w:line="360" w:lineRule="auto"/>
        <w:ind w:firstLine="708"/>
        <w:jc w:val="both"/>
        <w:rPr>
          <w:rFonts w:ascii="Arial" w:hAnsi="Arial" w:cs="Arial"/>
          <w:shd w:val="clear" w:color="auto" w:fill="FFFFFF"/>
        </w:rPr>
      </w:pPr>
      <w:r w:rsidRPr="0030675A">
        <w:rPr>
          <w:rFonts w:ascii="Arial" w:hAnsi="Arial" w:cs="Arial"/>
          <w:shd w:val="clear" w:color="auto" w:fill="FFFFFF"/>
        </w:rPr>
        <w:t xml:space="preserve">Para tanto, </w:t>
      </w:r>
      <w:r w:rsidR="005B0B0A">
        <w:rPr>
          <w:rFonts w:ascii="Arial" w:hAnsi="Arial" w:cs="Arial"/>
          <w:shd w:val="clear" w:color="auto" w:fill="FFFFFF"/>
        </w:rPr>
        <w:t xml:space="preserve">foi adotado </w:t>
      </w:r>
      <w:r w:rsidRPr="0030675A">
        <w:rPr>
          <w:rFonts w:ascii="Arial" w:hAnsi="Arial" w:cs="Arial"/>
          <w:shd w:val="clear" w:color="auto" w:fill="FFFFFF"/>
        </w:rPr>
        <w:t xml:space="preserve">como estratégia de </w:t>
      </w:r>
      <w:r w:rsidR="00EE5972" w:rsidRPr="0030675A">
        <w:rPr>
          <w:rFonts w:ascii="Arial" w:hAnsi="Arial" w:cs="Arial"/>
          <w:shd w:val="clear" w:color="auto" w:fill="FFFFFF"/>
        </w:rPr>
        <w:t xml:space="preserve">ataque </w:t>
      </w:r>
      <w:r w:rsidR="00F25580" w:rsidRPr="0030675A">
        <w:rPr>
          <w:rFonts w:ascii="Arial" w:hAnsi="Arial" w:cs="Arial"/>
          <w:shd w:val="clear" w:color="auto" w:fill="FFFFFF"/>
        </w:rPr>
        <w:t>a confecção de narrativas ficcionais, inspiradas por acontecimentos re</w:t>
      </w:r>
      <w:r w:rsidR="00A55381">
        <w:rPr>
          <w:rFonts w:ascii="Arial" w:hAnsi="Arial" w:cs="Arial"/>
          <w:shd w:val="clear" w:color="auto" w:fill="FFFFFF"/>
        </w:rPr>
        <w:t>ais, cujo personagem principal é</w:t>
      </w:r>
      <w:r w:rsidR="00F25580" w:rsidRPr="0030675A">
        <w:rPr>
          <w:rFonts w:ascii="Arial" w:hAnsi="Arial" w:cs="Arial"/>
          <w:shd w:val="clear" w:color="auto" w:fill="FFFFFF"/>
        </w:rPr>
        <w:t xml:space="preserve"> Turista da Veiga, em alusão clara a</w:t>
      </w:r>
      <w:r w:rsidR="00AE363F">
        <w:rPr>
          <w:rFonts w:ascii="Arial" w:hAnsi="Arial" w:cs="Arial"/>
          <w:shd w:val="clear" w:color="auto" w:fill="FFFFFF"/>
        </w:rPr>
        <w:t>o candidato</w:t>
      </w:r>
      <w:r w:rsidR="00F25580" w:rsidRPr="0030675A">
        <w:rPr>
          <w:rFonts w:ascii="Arial" w:hAnsi="Arial" w:cs="Arial"/>
          <w:shd w:val="clear" w:color="auto" w:fill="FFFFFF"/>
        </w:rPr>
        <w:t xml:space="preserve"> Pimenta da Veiga</w:t>
      </w:r>
      <w:r w:rsidR="00F25580" w:rsidRPr="0030675A">
        <w:rPr>
          <w:rStyle w:val="Refdenotaderodap"/>
          <w:rFonts w:ascii="Arial" w:hAnsi="Arial"/>
          <w:shd w:val="clear" w:color="auto" w:fill="FFFFFF"/>
        </w:rPr>
        <w:footnoteReference w:id="20"/>
      </w:r>
      <w:r w:rsidR="00F25580" w:rsidRPr="0030675A">
        <w:rPr>
          <w:rFonts w:ascii="Arial" w:hAnsi="Arial" w:cs="Arial"/>
          <w:shd w:val="clear" w:color="auto" w:fill="FFFFFF"/>
        </w:rPr>
        <w:t>. Tais narrativas foram desenvol</w:t>
      </w:r>
      <w:r w:rsidR="00C53B52">
        <w:rPr>
          <w:rFonts w:ascii="Arial" w:hAnsi="Arial" w:cs="Arial"/>
          <w:shd w:val="clear" w:color="auto" w:fill="FFFFFF"/>
        </w:rPr>
        <w:t>vidas fundamentalmente em uma</w:t>
      </w:r>
      <w:r w:rsidR="00F25580" w:rsidRPr="0030675A">
        <w:rPr>
          <w:rFonts w:ascii="Arial" w:hAnsi="Arial" w:cs="Arial"/>
          <w:shd w:val="clear" w:color="auto" w:fill="FFFFFF"/>
        </w:rPr>
        <w:t xml:space="preserve"> página do Facebook, também denominada Turista da </w:t>
      </w:r>
      <w:r w:rsidR="00C53B52">
        <w:rPr>
          <w:rFonts w:ascii="Arial" w:hAnsi="Arial" w:cs="Arial"/>
          <w:shd w:val="clear" w:color="auto" w:fill="FFFFFF"/>
        </w:rPr>
        <w:t>Veiga, que tinha como suporte um canal no</w:t>
      </w:r>
      <w:r w:rsidR="00F25580" w:rsidRPr="0030675A">
        <w:rPr>
          <w:rFonts w:ascii="Arial" w:hAnsi="Arial" w:cs="Arial"/>
          <w:shd w:val="clear" w:color="auto" w:fill="FFFFFF"/>
        </w:rPr>
        <w:t xml:space="preserve"> Youtube, com o mesmo nome</w:t>
      </w:r>
      <w:r w:rsidR="00E03AED">
        <w:rPr>
          <w:rFonts w:ascii="Arial" w:hAnsi="Arial" w:cs="Arial"/>
          <w:shd w:val="clear" w:color="auto" w:fill="FFFFFF"/>
        </w:rPr>
        <w:t>,</w:t>
      </w:r>
      <w:r w:rsidR="00C53B52">
        <w:rPr>
          <w:rFonts w:ascii="Arial" w:hAnsi="Arial" w:cs="Arial"/>
          <w:shd w:val="clear" w:color="auto" w:fill="FFFFFF"/>
        </w:rPr>
        <w:t xml:space="preserve"> e o</w:t>
      </w:r>
      <w:r w:rsidR="005B0B0A">
        <w:rPr>
          <w:rFonts w:ascii="Arial" w:hAnsi="Arial" w:cs="Arial"/>
          <w:shd w:val="clear" w:color="auto" w:fill="FFFFFF"/>
        </w:rPr>
        <w:t xml:space="preserve"> tumbler “Turistadaveigablog”.</w:t>
      </w:r>
    </w:p>
    <w:p w14:paraId="76AAAA0E" w14:textId="015AFCAA" w:rsidR="007B6565" w:rsidRDefault="0030675A" w:rsidP="005B0B0A">
      <w:pPr>
        <w:spacing w:line="360" w:lineRule="auto"/>
        <w:ind w:firstLine="708"/>
        <w:jc w:val="both"/>
        <w:rPr>
          <w:rFonts w:ascii="Arial" w:hAnsi="Arial" w:cs="Arial"/>
        </w:rPr>
      </w:pPr>
      <w:r>
        <w:rPr>
          <w:rFonts w:ascii="Arial" w:hAnsi="Arial" w:cs="Arial"/>
        </w:rPr>
        <w:t>A P</w:t>
      </w:r>
      <w:r w:rsidR="00F25580" w:rsidRPr="0030675A">
        <w:rPr>
          <w:rFonts w:ascii="Arial" w:hAnsi="Arial" w:cs="Arial"/>
        </w:rPr>
        <w:t>ágina</w:t>
      </w:r>
      <w:r w:rsidR="003D3772">
        <w:rPr>
          <w:rFonts w:ascii="Arial" w:hAnsi="Arial" w:cs="Arial"/>
        </w:rPr>
        <w:t xml:space="preserve"> que conta com 3.678 curtidas, publicou seu primeiro </w:t>
      </w:r>
      <w:r w:rsidR="003D3772" w:rsidRPr="00C257D5">
        <w:rPr>
          <w:rFonts w:ascii="Arial" w:hAnsi="Arial" w:cs="Arial"/>
          <w:i/>
        </w:rPr>
        <w:t xml:space="preserve">post </w:t>
      </w:r>
      <w:r w:rsidR="003D3772">
        <w:rPr>
          <w:rFonts w:ascii="Arial" w:hAnsi="Arial" w:cs="Arial"/>
        </w:rPr>
        <w:t>no di</w:t>
      </w:r>
      <w:r w:rsidR="00F25580" w:rsidRPr="0030675A">
        <w:rPr>
          <w:rFonts w:ascii="Arial" w:hAnsi="Arial" w:cs="Arial"/>
        </w:rPr>
        <w:t xml:space="preserve">a </w:t>
      </w:r>
      <w:r w:rsidR="00F25580" w:rsidRPr="003D3772">
        <w:rPr>
          <w:rFonts w:ascii="Arial" w:hAnsi="Arial" w:cs="Arial"/>
        </w:rPr>
        <w:t>30 de maio de 2014</w:t>
      </w:r>
      <w:r w:rsidR="003D3772">
        <w:rPr>
          <w:rFonts w:ascii="Arial" w:hAnsi="Arial" w:cs="Arial"/>
        </w:rPr>
        <w:t xml:space="preserve">. Das suas </w:t>
      </w:r>
      <w:r w:rsidR="003D3772" w:rsidRPr="0030675A">
        <w:rPr>
          <w:rFonts w:ascii="Arial" w:hAnsi="Arial" w:cs="Arial"/>
        </w:rPr>
        <w:t>100 publicações</w:t>
      </w:r>
      <w:r w:rsidR="003D3772" w:rsidRPr="0030675A">
        <w:rPr>
          <w:rStyle w:val="Refdenotaderodap"/>
          <w:rFonts w:ascii="Arial" w:hAnsi="Arial"/>
        </w:rPr>
        <w:footnoteReference w:id="21"/>
      </w:r>
      <w:r w:rsidR="003D3772">
        <w:rPr>
          <w:rFonts w:ascii="Arial" w:hAnsi="Arial" w:cs="Arial"/>
        </w:rPr>
        <w:t xml:space="preserve">, </w:t>
      </w:r>
      <w:r w:rsidR="00AE363F">
        <w:rPr>
          <w:rFonts w:ascii="Arial" w:hAnsi="Arial" w:cs="Arial"/>
        </w:rPr>
        <w:t xml:space="preserve">60 </w:t>
      </w:r>
      <w:r w:rsidR="003D3772">
        <w:rPr>
          <w:rFonts w:ascii="Arial" w:hAnsi="Arial" w:cs="Arial"/>
        </w:rPr>
        <w:t xml:space="preserve">são </w:t>
      </w:r>
      <w:r w:rsidR="00365B72">
        <w:rPr>
          <w:rFonts w:ascii="Arial" w:hAnsi="Arial" w:cs="Arial"/>
        </w:rPr>
        <w:t xml:space="preserve">compostas por </w:t>
      </w:r>
      <w:r w:rsidR="00AE363F">
        <w:rPr>
          <w:rFonts w:ascii="Arial" w:hAnsi="Arial" w:cs="Arial"/>
        </w:rPr>
        <w:t>imagens</w:t>
      </w:r>
      <w:r w:rsidR="000A4101">
        <w:rPr>
          <w:rFonts w:ascii="Arial" w:hAnsi="Arial" w:cs="Arial"/>
        </w:rPr>
        <w:t xml:space="preserve"> avulsas</w:t>
      </w:r>
      <w:r w:rsidR="00AE363F">
        <w:rPr>
          <w:rFonts w:ascii="Arial" w:hAnsi="Arial" w:cs="Arial"/>
        </w:rPr>
        <w:t xml:space="preserve"> </w:t>
      </w:r>
      <w:r w:rsidR="003D3772">
        <w:rPr>
          <w:rFonts w:ascii="Arial" w:hAnsi="Arial" w:cs="Arial"/>
        </w:rPr>
        <w:t>ou acompanhadas de textos e</w:t>
      </w:r>
      <w:r w:rsidR="00AE363F">
        <w:rPr>
          <w:rFonts w:ascii="Arial" w:hAnsi="Arial" w:cs="Arial"/>
        </w:rPr>
        <w:t xml:space="preserve"> 40 </w:t>
      </w:r>
      <w:r w:rsidR="003D3772">
        <w:rPr>
          <w:rFonts w:ascii="Arial" w:hAnsi="Arial" w:cs="Arial"/>
        </w:rPr>
        <w:t xml:space="preserve">delas são </w:t>
      </w:r>
      <w:r w:rsidR="00AE363F">
        <w:rPr>
          <w:rFonts w:ascii="Arial" w:hAnsi="Arial" w:cs="Arial"/>
        </w:rPr>
        <w:t>vídeos</w:t>
      </w:r>
      <w:r w:rsidR="003D3772">
        <w:rPr>
          <w:rFonts w:ascii="Arial" w:hAnsi="Arial" w:cs="Arial"/>
        </w:rPr>
        <w:t xml:space="preserve"> </w:t>
      </w:r>
      <w:r w:rsidR="000A4101">
        <w:rPr>
          <w:rFonts w:ascii="Arial" w:hAnsi="Arial" w:cs="Arial"/>
        </w:rPr>
        <w:t xml:space="preserve">ou </w:t>
      </w:r>
      <w:r w:rsidR="00C53B52">
        <w:rPr>
          <w:rFonts w:ascii="Arial" w:hAnsi="Arial" w:cs="Arial"/>
        </w:rPr>
        <w:t>textos seguidos de vídeos</w:t>
      </w:r>
      <w:r w:rsidR="003D3772">
        <w:rPr>
          <w:rFonts w:ascii="Arial" w:hAnsi="Arial" w:cs="Arial"/>
        </w:rPr>
        <w:t xml:space="preserve">, </w:t>
      </w:r>
      <w:r w:rsidR="00F25580" w:rsidRPr="0030675A">
        <w:rPr>
          <w:rFonts w:ascii="Arial" w:hAnsi="Arial" w:cs="Arial"/>
        </w:rPr>
        <w:t>que alcançaram um engajamento médio de 5,5%</w:t>
      </w:r>
      <w:r w:rsidR="00F25580" w:rsidRPr="0030675A">
        <w:rPr>
          <w:rStyle w:val="Refdenotaderodap"/>
          <w:rFonts w:ascii="Arial" w:hAnsi="Arial"/>
        </w:rPr>
        <w:footnoteReference w:id="22"/>
      </w:r>
      <w:r w:rsidR="00944AF8" w:rsidRPr="0030675A">
        <w:rPr>
          <w:rFonts w:ascii="Arial" w:hAnsi="Arial" w:cs="Arial"/>
        </w:rPr>
        <w:t>, sendo que tal número foi alcançado de forma orgânica</w:t>
      </w:r>
      <w:r w:rsidR="00944AF8" w:rsidRPr="0030675A">
        <w:rPr>
          <w:rStyle w:val="Refdenotaderodap"/>
          <w:rFonts w:ascii="Arial" w:hAnsi="Arial"/>
        </w:rPr>
        <w:footnoteReference w:id="23"/>
      </w:r>
      <w:r w:rsidR="00944AF8" w:rsidRPr="0030675A">
        <w:rPr>
          <w:rFonts w:ascii="Arial" w:hAnsi="Arial" w:cs="Arial"/>
        </w:rPr>
        <w:t xml:space="preserve">, </w:t>
      </w:r>
      <w:r w:rsidR="00944AF8" w:rsidRPr="00F83D83">
        <w:rPr>
          <w:rFonts w:ascii="Arial" w:hAnsi="Arial" w:cs="Arial"/>
        </w:rPr>
        <w:t xml:space="preserve">já que a legislação eleitoral veta o investimento em propaganda eleitoral na internet, inclusive, </w:t>
      </w:r>
      <w:r w:rsidR="00837B88" w:rsidRPr="00F83D83">
        <w:rPr>
          <w:rFonts w:ascii="Arial" w:hAnsi="Arial" w:cs="Arial"/>
        </w:rPr>
        <w:t xml:space="preserve">propagandas no Youtube </w:t>
      </w:r>
      <w:r w:rsidR="00837B88">
        <w:rPr>
          <w:rFonts w:ascii="Arial" w:hAnsi="Arial" w:cs="Arial"/>
        </w:rPr>
        <w:t xml:space="preserve">e </w:t>
      </w:r>
      <w:r w:rsidR="00944AF8" w:rsidRPr="00F83D83">
        <w:rPr>
          <w:rFonts w:ascii="Arial" w:hAnsi="Arial" w:cs="Arial"/>
        </w:rPr>
        <w:t>o pagamento para dar impulso às publicações e às página</w:t>
      </w:r>
      <w:r w:rsidR="00837B88">
        <w:rPr>
          <w:rFonts w:ascii="Arial" w:hAnsi="Arial" w:cs="Arial"/>
        </w:rPr>
        <w:t>s do Facebook.</w:t>
      </w:r>
    </w:p>
    <w:p w14:paraId="3C45EC2F" w14:textId="39BB98E3" w:rsidR="00E03AED" w:rsidRDefault="0030675A" w:rsidP="00944AF8">
      <w:pPr>
        <w:spacing w:line="360" w:lineRule="auto"/>
        <w:jc w:val="both"/>
        <w:rPr>
          <w:rFonts w:ascii="Arial" w:hAnsi="Arial" w:cs="Arial"/>
        </w:rPr>
      </w:pPr>
      <w:r>
        <w:rPr>
          <w:rFonts w:ascii="Arial" w:hAnsi="Arial" w:cs="Arial"/>
        </w:rPr>
        <w:tab/>
      </w:r>
      <w:r w:rsidR="00837B88">
        <w:rPr>
          <w:rFonts w:ascii="Arial" w:hAnsi="Arial" w:cs="Arial"/>
        </w:rPr>
        <w:t>Ao se observar a evolução do envolvimento</w:t>
      </w:r>
      <w:r w:rsidR="00AE363F">
        <w:rPr>
          <w:rFonts w:ascii="Arial" w:hAnsi="Arial" w:cs="Arial"/>
        </w:rPr>
        <w:t xml:space="preserve"> </w:t>
      </w:r>
      <w:r w:rsidR="00ED585D">
        <w:rPr>
          <w:rFonts w:ascii="Arial" w:hAnsi="Arial" w:cs="Arial"/>
        </w:rPr>
        <w:t>d</w:t>
      </w:r>
      <w:r w:rsidR="00AE363F">
        <w:rPr>
          <w:rFonts w:ascii="Arial" w:hAnsi="Arial" w:cs="Arial"/>
        </w:rPr>
        <w:t>a Página</w:t>
      </w:r>
      <w:r w:rsidR="00A10537">
        <w:rPr>
          <w:rFonts w:ascii="Arial" w:hAnsi="Arial" w:cs="Arial"/>
        </w:rPr>
        <w:t xml:space="preserve"> (GRÁ.</w:t>
      </w:r>
      <w:r w:rsidR="004C6B00">
        <w:rPr>
          <w:rFonts w:ascii="Arial" w:hAnsi="Arial" w:cs="Arial"/>
        </w:rPr>
        <w:t xml:space="preserve"> 1)</w:t>
      </w:r>
      <w:r w:rsidR="00AE363F">
        <w:rPr>
          <w:rFonts w:ascii="Arial" w:hAnsi="Arial" w:cs="Arial"/>
        </w:rPr>
        <w:t xml:space="preserve">, nota-se que </w:t>
      </w:r>
      <w:r w:rsidR="007B6565">
        <w:rPr>
          <w:rFonts w:ascii="Arial" w:hAnsi="Arial" w:cs="Arial"/>
        </w:rPr>
        <w:t xml:space="preserve">o valor da soma das curtidas, comentários e compartilhamento das postagens aumentou ao longo do tempo, </w:t>
      </w:r>
      <w:r w:rsidR="00E03AED">
        <w:rPr>
          <w:rFonts w:ascii="Arial" w:hAnsi="Arial" w:cs="Arial"/>
        </w:rPr>
        <w:t>possivelmente</w:t>
      </w:r>
      <w:r w:rsidR="007B6565">
        <w:rPr>
          <w:rFonts w:ascii="Arial" w:hAnsi="Arial" w:cs="Arial"/>
        </w:rPr>
        <w:t>, em função</w:t>
      </w:r>
      <w:r w:rsidR="004C6B00">
        <w:rPr>
          <w:rFonts w:ascii="Arial" w:hAnsi="Arial" w:cs="Arial"/>
        </w:rPr>
        <w:t xml:space="preserve"> do</w:t>
      </w:r>
      <w:r w:rsidR="007C7EE8">
        <w:rPr>
          <w:rFonts w:ascii="Arial" w:hAnsi="Arial" w:cs="Arial"/>
        </w:rPr>
        <w:t xml:space="preserve"> incremento do número de fãs. Por consequência disso</w:t>
      </w:r>
      <w:r w:rsidR="004C6B00">
        <w:rPr>
          <w:rFonts w:ascii="Arial" w:hAnsi="Arial" w:cs="Arial"/>
        </w:rPr>
        <w:t xml:space="preserve">, </w:t>
      </w:r>
      <w:r w:rsidR="00A36E87">
        <w:rPr>
          <w:rFonts w:ascii="Arial" w:hAnsi="Arial" w:cs="Arial"/>
        </w:rPr>
        <w:t>é provável que tenha crescido também</w:t>
      </w:r>
      <w:r w:rsidR="007C7EE8">
        <w:rPr>
          <w:rFonts w:ascii="Arial" w:hAnsi="Arial" w:cs="Arial"/>
        </w:rPr>
        <w:t xml:space="preserve"> o alcance </w:t>
      </w:r>
      <w:r w:rsidR="007C7EE8">
        <w:rPr>
          <w:rFonts w:ascii="Arial" w:hAnsi="Arial" w:cs="Arial"/>
        </w:rPr>
        <w:lastRenderedPageBreak/>
        <w:t xml:space="preserve">das publicações, </w:t>
      </w:r>
      <w:r w:rsidR="00A36E87">
        <w:rPr>
          <w:rFonts w:ascii="Arial" w:hAnsi="Arial" w:cs="Arial"/>
        </w:rPr>
        <w:t xml:space="preserve">já que </w:t>
      </w:r>
      <w:r w:rsidR="007C7EE8">
        <w:rPr>
          <w:rFonts w:ascii="Arial" w:hAnsi="Arial" w:cs="Arial"/>
        </w:rPr>
        <w:t>os amigos daqueles que as compartilharam também tiveram a oportunidade de visualiz</w:t>
      </w:r>
      <w:r w:rsidR="00A36E87">
        <w:rPr>
          <w:rFonts w:ascii="Arial" w:hAnsi="Arial" w:cs="Arial"/>
        </w:rPr>
        <w:t>á-las.</w:t>
      </w:r>
      <w:r w:rsidR="007C7EE8">
        <w:rPr>
          <w:rFonts w:ascii="Arial" w:hAnsi="Arial" w:cs="Arial"/>
        </w:rPr>
        <w:t xml:space="preserve"> </w:t>
      </w:r>
    </w:p>
    <w:p w14:paraId="272E9DE5" w14:textId="77777777" w:rsidR="00A339E6" w:rsidRPr="00A10537" w:rsidRDefault="00A339E6" w:rsidP="00A339E6">
      <w:pPr>
        <w:spacing w:line="360" w:lineRule="auto"/>
        <w:jc w:val="both"/>
        <w:rPr>
          <w:rFonts w:ascii="Arial" w:hAnsi="Arial" w:cs="Arial"/>
          <w:sz w:val="20"/>
          <w:szCs w:val="20"/>
        </w:rPr>
      </w:pPr>
    </w:p>
    <w:p w14:paraId="6DF9F61F" w14:textId="78DAEC88" w:rsidR="007C7EE8" w:rsidRPr="00A339E6" w:rsidRDefault="007C7EE8" w:rsidP="00A339E6">
      <w:pPr>
        <w:jc w:val="center"/>
        <w:rPr>
          <w:rFonts w:ascii="Arial" w:hAnsi="Arial" w:cs="Arial"/>
          <w:sz w:val="20"/>
          <w:szCs w:val="20"/>
        </w:rPr>
      </w:pPr>
      <w:r w:rsidRPr="00A339E6">
        <w:rPr>
          <w:rFonts w:ascii="Arial" w:hAnsi="Arial" w:cs="Arial"/>
          <w:sz w:val="20"/>
          <w:szCs w:val="20"/>
        </w:rPr>
        <w:t>GRÁFICO 1</w:t>
      </w:r>
    </w:p>
    <w:p w14:paraId="2DD110B5" w14:textId="1EADF897" w:rsidR="007C7EE8" w:rsidRPr="00A339E6" w:rsidRDefault="009C0C84" w:rsidP="00A339E6">
      <w:pPr>
        <w:jc w:val="center"/>
        <w:rPr>
          <w:rFonts w:ascii="Arial" w:hAnsi="Arial" w:cs="Arial"/>
          <w:sz w:val="20"/>
          <w:szCs w:val="20"/>
        </w:rPr>
      </w:pPr>
      <w:r w:rsidRPr="00A339E6">
        <w:rPr>
          <w:rFonts w:ascii="Arial" w:hAnsi="Arial" w:cs="Arial"/>
          <w:sz w:val="20"/>
          <w:szCs w:val="20"/>
        </w:rPr>
        <w:t>Evolução do número de curtidas, comentários e compartilhamento de posts na</w:t>
      </w:r>
      <w:r w:rsidR="007C7EE8" w:rsidRPr="00A339E6">
        <w:rPr>
          <w:rFonts w:ascii="Arial" w:hAnsi="Arial" w:cs="Arial"/>
          <w:sz w:val="20"/>
          <w:szCs w:val="20"/>
        </w:rPr>
        <w:t xml:space="preserve"> página Turista da Veiga</w:t>
      </w:r>
    </w:p>
    <w:p w14:paraId="61828C28" w14:textId="0160CE3E" w:rsidR="00E03AED" w:rsidRPr="00A339E6" w:rsidRDefault="006D7229" w:rsidP="00A339E6">
      <w:pPr>
        <w:spacing w:line="360" w:lineRule="auto"/>
        <w:jc w:val="center"/>
        <w:rPr>
          <w:rFonts w:ascii="Arial" w:hAnsi="Arial" w:cs="Arial"/>
        </w:rPr>
      </w:pPr>
      <w:r w:rsidRPr="00A339E6">
        <w:rPr>
          <w:rFonts w:ascii="Arial" w:hAnsi="Arial" w:cs="Arial"/>
          <w:noProof/>
          <w:lang w:eastAsia="pt-BR"/>
        </w:rPr>
        <w:drawing>
          <wp:inline distT="0" distB="0" distL="0" distR="0" wp14:anchorId="3D266265" wp14:editId="4F86293B">
            <wp:extent cx="3924300" cy="23124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3773" cy="2335725"/>
                    </a:xfrm>
                    <a:prstGeom prst="rect">
                      <a:avLst/>
                    </a:prstGeom>
                    <a:noFill/>
                  </pic:spPr>
                </pic:pic>
              </a:graphicData>
            </a:graphic>
          </wp:inline>
        </w:drawing>
      </w:r>
    </w:p>
    <w:p w14:paraId="1FF6D8A6" w14:textId="135BDA2E" w:rsidR="00ED5EFD" w:rsidRPr="00A339E6" w:rsidRDefault="007C7EE8" w:rsidP="00A339E6">
      <w:pPr>
        <w:spacing w:line="360" w:lineRule="auto"/>
        <w:jc w:val="center"/>
        <w:rPr>
          <w:rFonts w:ascii="Arial" w:hAnsi="Arial" w:cs="Arial"/>
          <w:sz w:val="20"/>
          <w:szCs w:val="20"/>
        </w:rPr>
      </w:pPr>
      <w:r w:rsidRPr="00A339E6">
        <w:rPr>
          <w:rFonts w:ascii="Arial" w:hAnsi="Arial" w:cs="Arial"/>
          <w:sz w:val="20"/>
          <w:szCs w:val="20"/>
        </w:rPr>
        <w:t>Fonte: Dados da pesquisa</w:t>
      </w:r>
    </w:p>
    <w:p w14:paraId="069D00BF" w14:textId="77777777" w:rsidR="00A36E87" w:rsidRPr="00A10537" w:rsidRDefault="00A36E87" w:rsidP="00A339E6">
      <w:pPr>
        <w:jc w:val="center"/>
        <w:rPr>
          <w:rFonts w:ascii="Arial" w:hAnsi="Arial" w:cs="Arial"/>
          <w:sz w:val="20"/>
          <w:szCs w:val="20"/>
        </w:rPr>
      </w:pPr>
    </w:p>
    <w:p w14:paraId="503262BF" w14:textId="54D88443" w:rsidR="00A36E87" w:rsidRDefault="00A36E87" w:rsidP="00EF7713">
      <w:pPr>
        <w:spacing w:line="360" w:lineRule="auto"/>
        <w:jc w:val="both"/>
        <w:rPr>
          <w:rFonts w:ascii="Arial" w:hAnsi="Arial" w:cs="Arial"/>
        </w:rPr>
      </w:pPr>
      <w:r>
        <w:rPr>
          <w:rFonts w:ascii="Arial" w:hAnsi="Arial" w:cs="Arial"/>
        </w:rPr>
        <w:tab/>
      </w:r>
      <w:r w:rsidR="0013539F">
        <w:rPr>
          <w:rFonts w:ascii="Arial" w:hAnsi="Arial" w:cs="Arial"/>
        </w:rPr>
        <w:t>O cruzamento e a análise dos dados indicam</w:t>
      </w:r>
      <w:r w:rsidR="00E81E61">
        <w:rPr>
          <w:rFonts w:ascii="Arial" w:hAnsi="Arial" w:cs="Arial"/>
        </w:rPr>
        <w:t>,</w:t>
      </w:r>
      <w:r>
        <w:rPr>
          <w:rFonts w:ascii="Arial" w:hAnsi="Arial" w:cs="Arial"/>
        </w:rPr>
        <w:t xml:space="preserve"> também</w:t>
      </w:r>
      <w:r w:rsidR="00E81E61">
        <w:rPr>
          <w:rFonts w:ascii="Arial" w:hAnsi="Arial" w:cs="Arial"/>
        </w:rPr>
        <w:t>,</w:t>
      </w:r>
      <w:r w:rsidR="00EF7713">
        <w:rPr>
          <w:rFonts w:ascii="Arial" w:hAnsi="Arial" w:cs="Arial"/>
        </w:rPr>
        <w:t xml:space="preserve"> as possíveis motivações </w:t>
      </w:r>
      <w:r w:rsidR="00CD2708">
        <w:rPr>
          <w:rFonts w:ascii="Arial" w:hAnsi="Arial" w:cs="Arial"/>
        </w:rPr>
        <w:t>para a</w:t>
      </w:r>
      <w:r w:rsidR="00EF7713">
        <w:rPr>
          <w:rFonts w:ascii="Arial" w:hAnsi="Arial" w:cs="Arial"/>
        </w:rPr>
        <w:t xml:space="preserve"> adoção </w:t>
      </w:r>
      <w:r w:rsidR="00CD2708">
        <w:rPr>
          <w:rFonts w:ascii="Arial" w:hAnsi="Arial" w:cs="Arial"/>
        </w:rPr>
        <w:t xml:space="preserve">de certas </w:t>
      </w:r>
      <w:r w:rsidR="00EF7713">
        <w:rPr>
          <w:rFonts w:ascii="Arial" w:hAnsi="Arial" w:cs="Arial"/>
        </w:rPr>
        <w:t>estratégias</w:t>
      </w:r>
      <w:r w:rsidR="00CD2708">
        <w:rPr>
          <w:rFonts w:ascii="Arial" w:hAnsi="Arial" w:cs="Arial"/>
        </w:rPr>
        <w:t xml:space="preserve">. Por exemplo, a preferência pela produção de conteúdo </w:t>
      </w:r>
      <w:r w:rsidR="00EF7713">
        <w:rPr>
          <w:rFonts w:ascii="Arial" w:hAnsi="Arial" w:cs="Arial"/>
        </w:rPr>
        <w:t>compostos por</w:t>
      </w:r>
      <w:r w:rsidR="00BE62EB">
        <w:rPr>
          <w:rFonts w:ascii="Arial" w:hAnsi="Arial" w:cs="Arial"/>
        </w:rPr>
        <w:t xml:space="preserve"> imagens e textos ou </w:t>
      </w:r>
      <w:r w:rsidR="00E81E61">
        <w:rPr>
          <w:rFonts w:ascii="Arial" w:hAnsi="Arial" w:cs="Arial"/>
        </w:rPr>
        <w:t>vídeos e textos</w:t>
      </w:r>
      <w:r w:rsidR="00A65F8C">
        <w:rPr>
          <w:rFonts w:ascii="Arial" w:hAnsi="Arial" w:cs="Arial"/>
        </w:rPr>
        <w:t xml:space="preserve">, </w:t>
      </w:r>
      <w:r w:rsidR="00EF7713">
        <w:rPr>
          <w:rFonts w:ascii="Arial" w:hAnsi="Arial" w:cs="Arial"/>
        </w:rPr>
        <w:t>pode ser explicada pelo fato deste tipo de publicação provoca</w:t>
      </w:r>
      <w:r w:rsidR="00F83D83">
        <w:rPr>
          <w:rFonts w:ascii="Arial" w:hAnsi="Arial" w:cs="Arial"/>
        </w:rPr>
        <w:t>r</w:t>
      </w:r>
      <w:r w:rsidR="00EF7713">
        <w:rPr>
          <w:rFonts w:ascii="Arial" w:hAnsi="Arial" w:cs="Arial"/>
        </w:rPr>
        <w:t xml:space="preserve"> </w:t>
      </w:r>
      <w:r w:rsidR="00E81E61">
        <w:rPr>
          <w:rFonts w:ascii="Arial" w:hAnsi="Arial" w:cs="Arial"/>
        </w:rPr>
        <w:t xml:space="preserve">um </w:t>
      </w:r>
      <w:r w:rsidR="00F83D83">
        <w:rPr>
          <w:rFonts w:ascii="Arial" w:hAnsi="Arial" w:cs="Arial"/>
        </w:rPr>
        <w:t>envolvimento</w:t>
      </w:r>
      <w:r w:rsidR="00E81E61">
        <w:rPr>
          <w:rFonts w:ascii="Arial" w:hAnsi="Arial" w:cs="Arial"/>
        </w:rPr>
        <w:t xml:space="preserve"> </w:t>
      </w:r>
      <w:r w:rsidR="00EF7713">
        <w:rPr>
          <w:rFonts w:ascii="Arial" w:hAnsi="Arial" w:cs="Arial"/>
        </w:rPr>
        <w:t>maior</w:t>
      </w:r>
      <w:r w:rsidR="00E81E61">
        <w:rPr>
          <w:rFonts w:ascii="Arial" w:hAnsi="Arial" w:cs="Arial"/>
        </w:rPr>
        <w:t xml:space="preserve"> do que as publicações </w:t>
      </w:r>
      <w:r w:rsidR="00EF7713">
        <w:rPr>
          <w:rFonts w:ascii="Arial" w:hAnsi="Arial" w:cs="Arial"/>
        </w:rPr>
        <w:t>de apenas</w:t>
      </w:r>
      <w:r w:rsidR="00E81E61">
        <w:rPr>
          <w:rFonts w:ascii="Arial" w:hAnsi="Arial" w:cs="Arial"/>
        </w:rPr>
        <w:t xml:space="preserve"> imagens ou vídeos. </w:t>
      </w:r>
      <w:r w:rsidR="00A65F8C">
        <w:rPr>
          <w:rFonts w:ascii="Arial" w:hAnsi="Arial" w:cs="Arial"/>
        </w:rPr>
        <w:t xml:space="preserve">Inclusive o exame das 11 publicações </w:t>
      </w:r>
      <w:r w:rsidR="00837B88">
        <w:rPr>
          <w:rFonts w:ascii="Arial" w:hAnsi="Arial" w:cs="Arial"/>
        </w:rPr>
        <w:t>mais populares</w:t>
      </w:r>
      <w:r w:rsidR="00A65F8C">
        <w:rPr>
          <w:rFonts w:ascii="Arial" w:hAnsi="Arial" w:cs="Arial"/>
        </w:rPr>
        <w:t>, que juntas foram responsáveis por 50% de t</w:t>
      </w:r>
      <w:r w:rsidR="00F83D83">
        <w:rPr>
          <w:rFonts w:ascii="Arial" w:hAnsi="Arial" w:cs="Arial"/>
        </w:rPr>
        <w:t>odo envolvimento</w:t>
      </w:r>
      <w:r w:rsidR="00A65F8C">
        <w:rPr>
          <w:rFonts w:ascii="Arial" w:hAnsi="Arial" w:cs="Arial"/>
        </w:rPr>
        <w:t xml:space="preserve"> gerado pela página, </w:t>
      </w:r>
      <w:r w:rsidR="00837B88">
        <w:rPr>
          <w:rFonts w:ascii="Arial" w:hAnsi="Arial" w:cs="Arial"/>
        </w:rPr>
        <w:t>mostra</w:t>
      </w:r>
      <w:r w:rsidR="00417139">
        <w:rPr>
          <w:rFonts w:ascii="Arial" w:hAnsi="Arial" w:cs="Arial"/>
        </w:rPr>
        <w:t xml:space="preserve"> que todas elas r</w:t>
      </w:r>
      <w:r w:rsidR="00A65F8C">
        <w:rPr>
          <w:rFonts w:ascii="Arial" w:hAnsi="Arial" w:cs="Arial"/>
        </w:rPr>
        <w:t>espeita</w:t>
      </w:r>
      <w:r w:rsidR="00417139">
        <w:rPr>
          <w:rFonts w:ascii="Arial" w:hAnsi="Arial" w:cs="Arial"/>
        </w:rPr>
        <w:t>ra</w:t>
      </w:r>
      <w:r w:rsidR="00A65F8C">
        <w:rPr>
          <w:rFonts w:ascii="Arial" w:hAnsi="Arial" w:cs="Arial"/>
        </w:rPr>
        <w:t xml:space="preserve">m esse modelo. </w:t>
      </w:r>
    </w:p>
    <w:p w14:paraId="62CAF898" w14:textId="0D209026" w:rsidR="00C53B52" w:rsidRDefault="005208C0" w:rsidP="005208C0">
      <w:pPr>
        <w:spacing w:line="360" w:lineRule="auto"/>
        <w:jc w:val="both"/>
        <w:rPr>
          <w:rFonts w:ascii="Arial" w:hAnsi="Arial" w:cs="Arial"/>
        </w:rPr>
      </w:pPr>
      <w:r>
        <w:rPr>
          <w:rFonts w:ascii="Arial" w:hAnsi="Arial" w:cs="Arial"/>
        </w:rPr>
        <w:tab/>
        <w:t xml:space="preserve">Sobre esses </w:t>
      </w:r>
      <w:r w:rsidRPr="005208C0">
        <w:rPr>
          <w:rFonts w:ascii="Arial" w:hAnsi="Arial" w:cs="Arial"/>
          <w:i/>
        </w:rPr>
        <w:t>posts</w:t>
      </w:r>
      <w:r>
        <w:rPr>
          <w:rFonts w:ascii="Arial" w:hAnsi="Arial" w:cs="Arial"/>
        </w:rPr>
        <w:t xml:space="preserve"> </w:t>
      </w:r>
      <w:r w:rsidR="00C53B52">
        <w:rPr>
          <w:rFonts w:ascii="Arial" w:hAnsi="Arial" w:cs="Arial"/>
        </w:rPr>
        <w:t xml:space="preserve">mais destacados </w:t>
      </w:r>
      <w:r w:rsidR="00D02974">
        <w:rPr>
          <w:rFonts w:ascii="Arial" w:hAnsi="Arial" w:cs="Arial"/>
        </w:rPr>
        <w:t>é notável</w:t>
      </w:r>
      <w:r w:rsidR="00417139">
        <w:rPr>
          <w:rFonts w:ascii="Arial" w:hAnsi="Arial" w:cs="Arial"/>
        </w:rPr>
        <w:t xml:space="preserve"> o uso do humor</w:t>
      </w:r>
      <w:r w:rsidR="00551656">
        <w:rPr>
          <w:rFonts w:ascii="Arial" w:hAnsi="Arial" w:cs="Arial"/>
        </w:rPr>
        <w:t>.</w:t>
      </w:r>
      <w:r w:rsidR="00D02974">
        <w:rPr>
          <w:rFonts w:ascii="Arial" w:hAnsi="Arial" w:cs="Arial"/>
        </w:rPr>
        <w:t xml:space="preserve"> O mais popular de todos, talvez, também, o mais engraçado, foi publicad</w:t>
      </w:r>
      <w:r w:rsidR="00C53B52">
        <w:rPr>
          <w:rFonts w:ascii="Arial" w:hAnsi="Arial" w:cs="Arial"/>
        </w:rPr>
        <w:t>o no dia 22 de setembro de 2014</w:t>
      </w:r>
      <w:r w:rsidR="00D02974">
        <w:rPr>
          <w:rFonts w:ascii="Arial" w:hAnsi="Arial" w:cs="Arial"/>
        </w:rPr>
        <w:t xml:space="preserve"> e foi composto por texto seguido de vídeo, hospedado no Youtube</w:t>
      </w:r>
      <w:r w:rsidR="00C53B52">
        <w:rPr>
          <w:rFonts w:ascii="Arial" w:hAnsi="Arial" w:cs="Arial"/>
        </w:rPr>
        <w:t xml:space="preserve"> (Turista da Veiga em: </w:t>
      </w:r>
      <w:r w:rsidR="00272E13">
        <w:rPr>
          <w:rFonts w:ascii="Arial" w:hAnsi="Arial" w:cs="Arial"/>
        </w:rPr>
        <w:t>Chilique no debate da Rede TV)</w:t>
      </w:r>
      <w:r w:rsidR="00D02974">
        <w:rPr>
          <w:rFonts w:ascii="Arial" w:hAnsi="Arial" w:cs="Arial"/>
        </w:rPr>
        <w:t xml:space="preserve">. </w:t>
      </w:r>
      <w:r w:rsidR="00C53B52">
        <w:rPr>
          <w:rFonts w:ascii="Arial" w:hAnsi="Arial" w:cs="Arial"/>
        </w:rPr>
        <w:t>Tal publicação obteve 487 curtidas, 170 comentários, 3.178 compartilhamentos, 34.931 views no Facebook e 6</w:t>
      </w:r>
      <w:r w:rsidR="00272E13">
        <w:rPr>
          <w:rFonts w:ascii="Arial" w:hAnsi="Arial" w:cs="Arial"/>
        </w:rPr>
        <w:t xml:space="preserve">7.238 views no Youtube, até o dia </w:t>
      </w:r>
      <w:r w:rsidR="00837B88">
        <w:rPr>
          <w:rFonts w:ascii="Arial" w:hAnsi="Arial" w:cs="Arial"/>
        </w:rPr>
        <w:t>27</w:t>
      </w:r>
      <w:r w:rsidR="00272E13">
        <w:rPr>
          <w:rFonts w:ascii="Arial" w:hAnsi="Arial" w:cs="Arial"/>
        </w:rPr>
        <w:t xml:space="preserve"> de março de 2015.</w:t>
      </w:r>
    </w:p>
    <w:p w14:paraId="27FC5486" w14:textId="4452D314" w:rsidR="007C1CA5" w:rsidRDefault="00837B88" w:rsidP="00272E13">
      <w:pPr>
        <w:spacing w:line="360" w:lineRule="auto"/>
        <w:ind w:firstLine="708"/>
        <w:jc w:val="both"/>
        <w:rPr>
          <w:rFonts w:ascii="Arial" w:hAnsi="Arial" w:cs="Arial"/>
        </w:rPr>
      </w:pPr>
      <w:r>
        <w:rPr>
          <w:rFonts w:ascii="Arial" w:hAnsi="Arial" w:cs="Arial"/>
        </w:rPr>
        <w:t>O vídeo</w:t>
      </w:r>
      <w:r w:rsidR="00D02974">
        <w:rPr>
          <w:rFonts w:ascii="Arial" w:hAnsi="Arial" w:cs="Arial"/>
        </w:rPr>
        <w:t xml:space="preserve"> </w:t>
      </w:r>
      <w:r w:rsidR="00C53B52">
        <w:rPr>
          <w:rFonts w:ascii="Arial" w:hAnsi="Arial" w:cs="Arial"/>
        </w:rPr>
        <w:t xml:space="preserve">apresenta a edição do </w:t>
      </w:r>
      <w:r w:rsidR="00D02974">
        <w:rPr>
          <w:rFonts w:ascii="Arial" w:hAnsi="Arial" w:cs="Arial"/>
        </w:rPr>
        <w:t>debate</w:t>
      </w:r>
      <w:r w:rsidR="00C53B52">
        <w:rPr>
          <w:rFonts w:ascii="Arial" w:hAnsi="Arial" w:cs="Arial"/>
        </w:rPr>
        <w:t xml:space="preserve"> entre os candidatos ao governo de Minas,</w:t>
      </w:r>
      <w:r w:rsidR="00D02974">
        <w:rPr>
          <w:rFonts w:ascii="Arial" w:hAnsi="Arial" w:cs="Arial"/>
        </w:rPr>
        <w:t xml:space="preserve"> </w:t>
      </w:r>
      <w:r w:rsidR="00C53B52">
        <w:rPr>
          <w:rFonts w:ascii="Arial" w:hAnsi="Arial" w:cs="Arial"/>
        </w:rPr>
        <w:t>promovido pela</w:t>
      </w:r>
      <w:r w:rsidR="00D02974">
        <w:rPr>
          <w:rFonts w:ascii="Arial" w:hAnsi="Arial" w:cs="Arial"/>
        </w:rPr>
        <w:t xml:space="preserve"> Rede TV, em que o candidato Pimenta manifesta a vontade de fazer uma pergunta ao candidato Pimentel</w:t>
      </w:r>
      <w:r>
        <w:rPr>
          <w:rFonts w:ascii="Arial" w:hAnsi="Arial" w:cs="Arial"/>
        </w:rPr>
        <w:t>. Porém</w:t>
      </w:r>
      <w:r w:rsidR="005B709A">
        <w:rPr>
          <w:rFonts w:ascii="Arial" w:hAnsi="Arial" w:cs="Arial"/>
        </w:rPr>
        <w:t xml:space="preserve">, o petista não </w:t>
      </w:r>
      <w:r>
        <w:rPr>
          <w:rFonts w:ascii="Arial" w:hAnsi="Arial" w:cs="Arial"/>
        </w:rPr>
        <w:t xml:space="preserve">havia </w:t>
      </w:r>
      <w:r w:rsidR="005B709A">
        <w:rPr>
          <w:rFonts w:ascii="Arial" w:hAnsi="Arial" w:cs="Arial"/>
        </w:rPr>
        <w:lastRenderedPageBreak/>
        <w:t>comparec</w:t>
      </w:r>
      <w:r>
        <w:rPr>
          <w:rFonts w:ascii="Arial" w:hAnsi="Arial" w:cs="Arial"/>
        </w:rPr>
        <w:t>ido</w:t>
      </w:r>
      <w:r w:rsidR="005B709A">
        <w:rPr>
          <w:rFonts w:ascii="Arial" w:hAnsi="Arial" w:cs="Arial"/>
        </w:rPr>
        <w:t xml:space="preserve"> ao debate</w:t>
      </w:r>
      <w:r>
        <w:rPr>
          <w:rFonts w:ascii="Arial" w:hAnsi="Arial" w:cs="Arial"/>
        </w:rPr>
        <w:t>, o que inviabilizava</w:t>
      </w:r>
      <w:r w:rsidR="005B709A">
        <w:rPr>
          <w:rFonts w:ascii="Arial" w:hAnsi="Arial" w:cs="Arial"/>
        </w:rPr>
        <w:t xml:space="preserve"> o</w:t>
      </w:r>
      <w:r w:rsidR="00272E13">
        <w:rPr>
          <w:rFonts w:ascii="Arial" w:hAnsi="Arial" w:cs="Arial"/>
        </w:rPr>
        <w:t xml:space="preserve"> seu intento</w:t>
      </w:r>
      <w:r w:rsidR="00D02974">
        <w:rPr>
          <w:rFonts w:ascii="Arial" w:hAnsi="Arial" w:cs="Arial"/>
        </w:rPr>
        <w:t>.</w:t>
      </w:r>
      <w:r w:rsidR="0016478F">
        <w:rPr>
          <w:rFonts w:ascii="Arial" w:hAnsi="Arial" w:cs="Arial"/>
        </w:rPr>
        <w:t xml:space="preserve"> A edição enquadrou e deu ênfase à</w:t>
      </w:r>
      <w:r w:rsidR="00D02974">
        <w:rPr>
          <w:rFonts w:ascii="Arial" w:hAnsi="Arial" w:cs="Arial"/>
        </w:rPr>
        <w:t xml:space="preserve"> confusão de Pimenta</w:t>
      </w:r>
      <w:r w:rsidR="00272E13">
        <w:rPr>
          <w:rFonts w:ascii="Arial" w:hAnsi="Arial" w:cs="Arial"/>
        </w:rPr>
        <w:t>,</w:t>
      </w:r>
      <w:r w:rsidR="0016478F">
        <w:rPr>
          <w:rFonts w:ascii="Arial" w:hAnsi="Arial" w:cs="Arial"/>
        </w:rPr>
        <w:t xml:space="preserve"> que ganhou um tom ainda mais cômico com a trilha de fundo,</w:t>
      </w:r>
      <w:r w:rsidR="00D51719">
        <w:rPr>
          <w:rFonts w:ascii="Arial" w:hAnsi="Arial" w:cs="Arial"/>
        </w:rPr>
        <w:t xml:space="preserve"> a inserção de risadas e</w:t>
      </w:r>
      <w:r w:rsidR="0016478F">
        <w:rPr>
          <w:rFonts w:ascii="Arial" w:hAnsi="Arial" w:cs="Arial"/>
        </w:rPr>
        <w:t xml:space="preserve"> a adição de balões de fala com dizeres questionando e ridicularizando as atitudes do candidato</w:t>
      </w:r>
      <w:r w:rsidR="00272E13">
        <w:rPr>
          <w:rFonts w:ascii="Arial" w:hAnsi="Arial" w:cs="Arial"/>
        </w:rPr>
        <w:t xml:space="preserve"> </w:t>
      </w:r>
      <w:r w:rsidR="00D02974">
        <w:rPr>
          <w:rFonts w:ascii="Arial" w:hAnsi="Arial" w:cs="Arial"/>
        </w:rPr>
        <w:t>(F</w:t>
      </w:r>
      <w:r w:rsidR="00A339E6">
        <w:rPr>
          <w:rFonts w:ascii="Arial" w:hAnsi="Arial" w:cs="Arial"/>
        </w:rPr>
        <w:t>IG.</w:t>
      </w:r>
      <w:r w:rsidR="00D02974">
        <w:rPr>
          <w:rFonts w:ascii="Arial" w:hAnsi="Arial" w:cs="Arial"/>
        </w:rPr>
        <w:t xml:space="preserve"> 1).</w:t>
      </w:r>
      <w:r w:rsidR="005B709A">
        <w:rPr>
          <w:rFonts w:ascii="Arial" w:hAnsi="Arial" w:cs="Arial"/>
        </w:rPr>
        <w:t xml:space="preserve"> </w:t>
      </w:r>
    </w:p>
    <w:p w14:paraId="38788F51" w14:textId="77777777" w:rsidR="00837B88" w:rsidRPr="00A10537" w:rsidRDefault="00837B88" w:rsidP="00272E13">
      <w:pPr>
        <w:spacing w:line="360" w:lineRule="auto"/>
        <w:ind w:firstLine="708"/>
        <w:jc w:val="both"/>
        <w:rPr>
          <w:rFonts w:ascii="Arial" w:hAnsi="Arial" w:cs="Arial"/>
          <w:sz w:val="20"/>
          <w:szCs w:val="20"/>
        </w:rPr>
      </w:pPr>
    </w:p>
    <w:p w14:paraId="7F6ED10E" w14:textId="6E9DD923" w:rsidR="007C1CA5" w:rsidRPr="00A339E6" w:rsidRDefault="00A339E6" w:rsidP="00A10537">
      <w:pPr>
        <w:jc w:val="center"/>
        <w:rPr>
          <w:rFonts w:ascii="Arial" w:hAnsi="Arial" w:cs="Arial"/>
          <w:sz w:val="20"/>
          <w:szCs w:val="20"/>
        </w:rPr>
      </w:pPr>
      <w:r w:rsidRPr="00A339E6">
        <w:rPr>
          <w:rFonts w:ascii="Arial" w:hAnsi="Arial" w:cs="Arial"/>
          <w:sz w:val="20"/>
          <w:szCs w:val="20"/>
        </w:rPr>
        <w:t>FIGURA 1</w:t>
      </w:r>
    </w:p>
    <w:p w14:paraId="6AC90A23" w14:textId="07E0F126" w:rsidR="00691207" w:rsidRPr="00A339E6" w:rsidRDefault="0016478F" w:rsidP="00A10537">
      <w:pPr>
        <w:jc w:val="center"/>
        <w:rPr>
          <w:rFonts w:ascii="Arial" w:hAnsi="Arial" w:cs="Arial"/>
        </w:rPr>
      </w:pPr>
      <w:r w:rsidRPr="00A339E6">
        <w:rPr>
          <w:rFonts w:ascii="Arial" w:hAnsi="Arial" w:cs="Arial"/>
          <w:sz w:val="20"/>
          <w:szCs w:val="20"/>
        </w:rPr>
        <w:t>Vídeo Turista da Veiga</w:t>
      </w:r>
    </w:p>
    <w:p w14:paraId="2C3E057B" w14:textId="56ABBA42" w:rsidR="00691207" w:rsidRPr="00C257D5" w:rsidRDefault="00A339E6" w:rsidP="00A10537">
      <w:pPr>
        <w:jc w:val="both"/>
        <w:rPr>
          <w:rFonts w:ascii="Arial" w:hAnsi="Arial" w:cs="Arial"/>
        </w:rPr>
      </w:pPr>
      <w:r w:rsidRPr="00A339E6">
        <w:rPr>
          <w:noProof/>
          <w:lang w:eastAsia="pt-BR"/>
        </w:rPr>
        <w:t xml:space="preserve"> </w:t>
      </w:r>
      <w:r w:rsidR="006E79B3" w:rsidRPr="00C257D5">
        <w:rPr>
          <w:rFonts w:ascii="Arial" w:hAnsi="Arial" w:cs="Arial"/>
          <w:noProof/>
          <w:lang w:eastAsia="pt-BR"/>
        </w:rPr>
        <w:drawing>
          <wp:inline distT="0" distB="0" distL="0" distR="0" wp14:anchorId="5B1FE6D0" wp14:editId="03CC46B4">
            <wp:extent cx="2733675" cy="1628018"/>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946" cy="1628775"/>
                    </a:xfrm>
                    <a:prstGeom prst="rect">
                      <a:avLst/>
                    </a:prstGeom>
                    <a:noFill/>
                    <a:ln>
                      <a:noFill/>
                    </a:ln>
                  </pic:spPr>
                </pic:pic>
              </a:graphicData>
            </a:graphic>
          </wp:inline>
        </w:drawing>
      </w:r>
      <w:r w:rsidR="006E79B3" w:rsidRPr="00C257D5">
        <w:rPr>
          <w:noProof/>
          <w:lang w:eastAsia="pt-BR"/>
        </w:rPr>
        <w:t xml:space="preserve"> </w:t>
      </w:r>
      <w:r w:rsidR="006E79B3" w:rsidRPr="00C257D5">
        <w:rPr>
          <w:rFonts w:ascii="Arial" w:hAnsi="Arial" w:cs="Arial"/>
          <w:noProof/>
          <w:lang w:eastAsia="pt-BR"/>
        </w:rPr>
        <w:drawing>
          <wp:inline distT="0" distB="0" distL="0" distR="0" wp14:anchorId="1515561D" wp14:editId="4E39532B">
            <wp:extent cx="2743200" cy="164421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1640" cy="1655267"/>
                    </a:xfrm>
                    <a:prstGeom prst="rect">
                      <a:avLst/>
                    </a:prstGeom>
                    <a:noFill/>
                    <a:ln>
                      <a:noFill/>
                    </a:ln>
                  </pic:spPr>
                </pic:pic>
              </a:graphicData>
            </a:graphic>
          </wp:inline>
        </w:drawing>
      </w:r>
    </w:p>
    <w:p w14:paraId="6264FCD3" w14:textId="7302742C" w:rsidR="00691207" w:rsidRPr="00C257D5" w:rsidRDefault="00A339E6" w:rsidP="00A339E6">
      <w:pPr>
        <w:jc w:val="center"/>
        <w:rPr>
          <w:rFonts w:ascii="Arial" w:hAnsi="Arial" w:cs="Arial"/>
          <w:sz w:val="20"/>
          <w:szCs w:val="20"/>
        </w:rPr>
      </w:pPr>
      <w:r w:rsidRPr="00C257D5">
        <w:rPr>
          <w:rFonts w:ascii="Arial" w:hAnsi="Arial" w:cs="Arial"/>
          <w:sz w:val="20"/>
          <w:szCs w:val="20"/>
        </w:rPr>
        <w:t xml:space="preserve">Fonte: </w:t>
      </w:r>
      <w:hyperlink r:id="rId12" w:history="1">
        <w:r w:rsidR="00696EC4" w:rsidRPr="00C257D5">
          <w:rPr>
            <w:rStyle w:val="Hyperlink"/>
            <w:rFonts w:ascii="Arial" w:hAnsi="Arial" w:cs="Arial"/>
            <w:color w:val="auto"/>
            <w:sz w:val="20"/>
            <w:szCs w:val="20"/>
            <w:u w:val="none"/>
          </w:rPr>
          <w:t>https://www.youtube.com/watch?v=6EMfdmv-jH8</w:t>
        </w:r>
      </w:hyperlink>
    </w:p>
    <w:p w14:paraId="041EE33B" w14:textId="77777777" w:rsidR="00837B88" w:rsidRPr="00C257D5" w:rsidRDefault="00837B88" w:rsidP="00A339E6">
      <w:pPr>
        <w:spacing w:line="360" w:lineRule="auto"/>
        <w:ind w:firstLine="708"/>
        <w:jc w:val="both"/>
        <w:rPr>
          <w:rFonts w:ascii="Arial" w:hAnsi="Arial" w:cs="Arial"/>
        </w:rPr>
      </w:pPr>
    </w:p>
    <w:p w14:paraId="1F04C24E" w14:textId="7349E381" w:rsidR="00A339E6" w:rsidRDefault="00A339E6" w:rsidP="00A339E6">
      <w:pPr>
        <w:spacing w:line="360" w:lineRule="auto"/>
        <w:ind w:firstLine="708"/>
        <w:jc w:val="both"/>
        <w:rPr>
          <w:rFonts w:ascii="Arial" w:hAnsi="Arial" w:cs="Arial"/>
        </w:rPr>
      </w:pPr>
      <w:r w:rsidRPr="00C257D5">
        <w:rPr>
          <w:rFonts w:ascii="Arial" w:hAnsi="Arial" w:cs="Arial"/>
        </w:rPr>
        <w:t xml:space="preserve">Observa-se que o conteúdo </w:t>
      </w:r>
      <w:r>
        <w:rPr>
          <w:rFonts w:ascii="Arial" w:hAnsi="Arial" w:cs="Arial"/>
        </w:rPr>
        <w:t xml:space="preserve">desse vídeo, assim como de vários outros encontrados na página e no canal Turista da Veiga, são compostos por </w:t>
      </w:r>
      <w:r w:rsidR="00A10537">
        <w:rPr>
          <w:rFonts w:ascii="Arial" w:hAnsi="Arial" w:cs="Arial"/>
        </w:rPr>
        <w:t>expedientes</w:t>
      </w:r>
      <w:r>
        <w:rPr>
          <w:rFonts w:ascii="Arial" w:hAnsi="Arial" w:cs="Arial"/>
        </w:rPr>
        <w:t xml:space="preserve"> narrativos comuns ao público receptor</w:t>
      </w:r>
      <w:r w:rsidR="00D51719">
        <w:rPr>
          <w:rFonts w:ascii="Arial" w:hAnsi="Arial" w:cs="Arial"/>
        </w:rPr>
        <w:t xml:space="preserve"> e</w:t>
      </w:r>
      <w:r>
        <w:rPr>
          <w:rFonts w:ascii="Arial" w:hAnsi="Arial" w:cs="Arial"/>
        </w:rPr>
        <w:t xml:space="preserve"> oriundos </w:t>
      </w:r>
      <w:r w:rsidR="00D51719">
        <w:rPr>
          <w:rFonts w:ascii="Arial" w:hAnsi="Arial" w:cs="Arial"/>
        </w:rPr>
        <w:t xml:space="preserve">de </w:t>
      </w:r>
      <w:r>
        <w:rPr>
          <w:rFonts w:ascii="Arial" w:hAnsi="Arial" w:cs="Arial"/>
        </w:rPr>
        <w:t xml:space="preserve">outros formatos híbridos bastante populares no Brasil, como o jornalismo-entretenimento feito por programas como CQC, </w:t>
      </w:r>
      <w:r w:rsidR="00D51719">
        <w:rPr>
          <w:rFonts w:ascii="Arial" w:hAnsi="Arial" w:cs="Arial"/>
        </w:rPr>
        <w:t>da Band, cujos recursos d</w:t>
      </w:r>
      <w:r>
        <w:rPr>
          <w:rFonts w:ascii="Arial" w:hAnsi="Arial" w:cs="Arial"/>
        </w:rPr>
        <w:t>e edição</w:t>
      </w:r>
      <w:r w:rsidR="00D51719">
        <w:rPr>
          <w:rFonts w:ascii="Arial" w:hAnsi="Arial" w:cs="Arial"/>
        </w:rPr>
        <w:t xml:space="preserve"> podem ter inspirado a edição dos vídeos do Turista, que são repletos de balões de fala e outras inserções que ajudam a construir a ironia da mensagem.</w:t>
      </w:r>
    </w:p>
    <w:p w14:paraId="67693535" w14:textId="2E9094BE" w:rsidR="00D51719" w:rsidRDefault="00837B88" w:rsidP="00D51719">
      <w:pPr>
        <w:spacing w:line="360" w:lineRule="auto"/>
        <w:ind w:firstLine="708"/>
        <w:jc w:val="both"/>
        <w:rPr>
          <w:rFonts w:ascii="Arial" w:hAnsi="Arial" w:cs="Arial"/>
        </w:rPr>
      </w:pPr>
      <w:r>
        <w:rPr>
          <w:rFonts w:ascii="Arial" w:hAnsi="Arial" w:cs="Arial"/>
        </w:rPr>
        <w:t>A</w:t>
      </w:r>
      <w:r w:rsidR="00D51719">
        <w:rPr>
          <w:rFonts w:ascii="Arial" w:hAnsi="Arial" w:cs="Arial"/>
        </w:rPr>
        <w:t xml:space="preserve"> trilha</w:t>
      </w:r>
      <w:r>
        <w:rPr>
          <w:rFonts w:ascii="Arial" w:hAnsi="Arial" w:cs="Arial"/>
        </w:rPr>
        <w:t xml:space="preserve"> </w:t>
      </w:r>
      <w:r w:rsidR="00D51719">
        <w:rPr>
          <w:rFonts w:ascii="Arial" w:hAnsi="Arial" w:cs="Arial"/>
        </w:rPr>
        <w:t>que está presente em quase todos os vídeos</w:t>
      </w:r>
      <w:r>
        <w:rPr>
          <w:rFonts w:ascii="Arial" w:hAnsi="Arial" w:cs="Arial"/>
        </w:rPr>
        <w:t xml:space="preserve"> é uma versão de “Mahna Mahna”, </w:t>
      </w:r>
      <w:r w:rsidR="0013539F">
        <w:rPr>
          <w:rFonts w:ascii="Arial" w:hAnsi="Arial" w:cs="Arial"/>
        </w:rPr>
        <w:t xml:space="preserve">do </w:t>
      </w:r>
      <w:r>
        <w:rPr>
          <w:rFonts w:ascii="Arial" w:hAnsi="Arial" w:cs="Arial"/>
        </w:rPr>
        <w:t>desenho animado e longa metragem “Os Muppets”</w:t>
      </w:r>
      <w:r w:rsidR="0013539F">
        <w:rPr>
          <w:rFonts w:ascii="Arial" w:hAnsi="Arial" w:cs="Arial"/>
        </w:rPr>
        <w:t xml:space="preserve">. </w:t>
      </w:r>
      <w:r w:rsidR="0003124D">
        <w:rPr>
          <w:rFonts w:ascii="Arial" w:hAnsi="Arial" w:cs="Arial"/>
        </w:rPr>
        <w:t>Ela</w:t>
      </w:r>
      <w:r w:rsidR="0013539F">
        <w:rPr>
          <w:rFonts w:ascii="Arial" w:hAnsi="Arial" w:cs="Arial"/>
        </w:rPr>
        <w:t>,</w:t>
      </w:r>
      <w:r w:rsidR="00D51719">
        <w:rPr>
          <w:rFonts w:ascii="Arial" w:hAnsi="Arial" w:cs="Arial"/>
        </w:rPr>
        <w:t xml:space="preserve"> </w:t>
      </w:r>
      <w:r w:rsidR="00ED3DB3">
        <w:rPr>
          <w:rFonts w:ascii="Arial" w:hAnsi="Arial" w:cs="Arial"/>
        </w:rPr>
        <w:t xml:space="preserve">provavelmente, </w:t>
      </w:r>
      <w:r w:rsidR="0013539F">
        <w:rPr>
          <w:rFonts w:ascii="Arial" w:hAnsi="Arial" w:cs="Arial"/>
        </w:rPr>
        <w:t>é familiar ao público e deve remetê-lo,</w:t>
      </w:r>
      <w:r w:rsidR="00ED3DB3">
        <w:rPr>
          <w:rFonts w:ascii="Arial" w:hAnsi="Arial" w:cs="Arial"/>
        </w:rPr>
        <w:t xml:space="preserve"> com facilidade</w:t>
      </w:r>
      <w:r w:rsidR="0013539F">
        <w:rPr>
          <w:rFonts w:ascii="Arial" w:hAnsi="Arial" w:cs="Arial"/>
        </w:rPr>
        <w:t>, ao universo das narrativas de ficção seriada</w:t>
      </w:r>
      <w:r w:rsidR="00ED3DB3">
        <w:rPr>
          <w:rFonts w:ascii="Arial" w:hAnsi="Arial" w:cs="Arial"/>
        </w:rPr>
        <w:t xml:space="preserve"> de humor</w:t>
      </w:r>
      <w:r w:rsidR="0013539F">
        <w:rPr>
          <w:rFonts w:ascii="Arial" w:hAnsi="Arial" w:cs="Arial"/>
        </w:rPr>
        <w:t xml:space="preserve"> (</w:t>
      </w:r>
      <w:r w:rsidR="0013539F" w:rsidRPr="00A10537">
        <w:rPr>
          <w:rFonts w:ascii="Arial" w:hAnsi="Arial" w:cs="Arial"/>
          <w:i/>
        </w:rPr>
        <w:t>sitcoms</w:t>
      </w:r>
      <w:r w:rsidR="0013539F">
        <w:rPr>
          <w:rFonts w:ascii="Arial" w:hAnsi="Arial" w:cs="Arial"/>
        </w:rPr>
        <w:t>), que ainda</w:t>
      </w:r>
      <w:r w:rsidR="00C24F48">
        <w:rPr>
          <w:rFonts w:ascii="Arial" w:hAnsi="Arial" w:cs="Arial"/>
        </w:rPr>
        <w:t xml:space="preserve"> </w:t>
      </w:r>
      <w:r w:rsidR="0013539F">
        <w:rPr>
          <w:rFonts w:ascii="Arial" w:hAnsi="Arial" w:cs="Arial"/>
        </w:rPr>
        <w:t>se caracterizam</w:t>
      </w:r>
      <w:r w:rsidR="00C24F48">
        <w:rPr>
          <w:rFonts w:ascii="Arial" w:hAnsi="Arial" w:cs="Arial"/>
        </w:rPr>
        <w:t xml:space="preserve"> pelas gargalhadas</w:t>
      </w:r>
      <w:r w:rsidR="0013539F">
        <w:rPr>
          <w:rFonts w:ascii="Arial" w:hAnsi="Arial" w:cs="Arial"/>
        </w:rPr>
        <w:t xml:space="preserve"> </w:t>
      </w:r>
      <w:r w:rsidR="0013539F" w:rsidRPr="0013539F">
        <w:rPr>
          <w:rFonts w:ascii="Arial" w:hAnsi="Arial" w:cs="Arial"/>
        </w:rPr>
        <w:t>(</w:t>
      </w:r>
      <w:r w:rsidR="0013539F" w:rsidRPr="0013539F">
        <w:rPr>
          <w:rFonts w:ascii="Arial" w:hAnsi="Arial" w:cs="Arial"/>
          <w:i/>
          <w:shd w:val="clear" w:color="auto" w:fill="FFFFFF"/>
        </w:rPr>
        <w:t>laugh tracks</w:t>
      </w:r>
      <w:r w:rsidR="0013539F" w:rsidRPr="0013539F">
        <w:rPr>
          <w:rFonts w:ascii="Arial" w:hAnsi="Arial" w:cs="Arial"/>
          <w:shd w:val="clear" w:color="auto" w:fill="FFFFFF"/>
        </w:rPr>
        <w:t>)</w:t>
      </w:r>
      <w:r w:rsidR="00C24F48">
        <w:rPr>
          <w:rFonts w:ascii="Arial" w:hAnsi="Arial" w:cs="Arial"/>
        </w:rPr>
        <w:t>,</w:t>
      </w:r>
      <w:r w:rsidR="0013539F">
        <w:rPr>
          <w:rFonts w:ascii="Arial" w:hAnsi="Arial" w:cs="Arial"/>
        </w:rPr>
        <w:t xml:space="preserve"> também</w:t>
      </w:r>
      <w:r w:rsidR="00C24F48">
        <w:rPr>
          <w:rFonts w:ascii="Arial" w:hAnsi="Arial" w:cs="Arial"/>
        </w:rPr>
        <w:t xml:space="preserve"> </w:t>
      </w:r>
      <w:r w:rsidR="0013539F">
        <w:rPr>
          <w:rFonts w:ascii="Arial" w:hAnsi="Arial" w:cs="Arial"/>
        </w:rPr>
        <w:t xml:space="preserve">presentes nos vídeos </w:t>
      </w:r>
      <w:r w:rsidR="0003124D">
        <w:rPr>
          <w:rFonts w:ascii="Arial" w:hAnsi="Arial" w:cs="Arial"/>
        </w:rPr>
        <w:t>produzidos na campanha negativa contra Pimenta</w:t>
      </w:r>
      <w:r w:rsidR="0013539F">
        <w:rPr>
          <w:rFonts w:ascii="Arial" w:hAnsi="Arial" w:cs="Arial"/>
        </w:rPr>
        <w:t xml:space="preserve">. Sendo que, </w:t>
      </w:r>
      <w:r w:rsidR="0003124D">
        <w:rPr>
          <w:rFonts w:ascii="Arial" w:hAnsi="Arial" w:cs="Arial"/>
        </w:rPr>
        <w:t>tais</w:t>
      </w:r>
      <w:r w:rsidR="0013539F">
        <w:rPr>
          <w:rFonts w:ascii="Arial" w:hAnsi="Arial" w:cs="Arial"/>
        </w:rPr>
        <w:t xml:space="preserve"> elementos sonoros contribuem para a construção da ironia das mensagens</w:t>
      </w:r>
      <w:r w:rsidR="0003124D">
        <w:rPr>
          <w:rFonts w:ascii="Arial" w:hAnsi="Arial" w:cs="Arial"/>
        </w:rPr>
        <w:t xml:space="preserve"> e dão a ela um tom cômico.</w:t>
      </w:r>
      <w:r w:rsidR="0013539F">
        <w:rPr>
          <w:rFonts w:ascii="Arial" w:hAnsi="Arial" w:cs="Arial"/>
        </w:rPr>
        <w:t xml:space="preserve"> </w:t>
      </w:r>
    </w:p>
    <w:p w14:paraId="425C1193" w14:textId="6226E69B" w:rsidR="00BF6FD3" w:rsidRDefault="001471AF" w:rsidP="003D3E74">
      <w:pPr>
        <w:spacing w:line="360" w:lineRule="auto"/>
        <w:ind w:firstLine="708"/>
        <w:jc w:val="both"/>
        <w:rPr>
          <w:rFonts w:ascii="Arial" w:hAnsi="Arial" w:cs="Arial"/>
        </w:rPr>
      </w:pPr>
      <w:r>
        <w:rPr>
          <w:rFonts w:ascii="Arial" w:hAnsi="Arial" w:cs="Arial"/>
        </w:rPr>
        <w:t xml:space="preserve">A segunda postagem de </w:t>
      </w:r>
      <w:r w:rsidR="00C24F48">
        <w:rPr>
          <w:rFonts w:ascii="Arial" w:hAnsi="Arial" w:cs="Arial"/>
        </w:rPr>
        <w:t xml:space="preserve">maior envolvimento </w:t>
      </w:r>
      <w:r w:rsidR="00FE1268">
        <w:rPr>
          <w:rFonts w:ascii="Arial" w:hAnsi="Arial" w:cs="Arial"/>
        </w:rPr>
        <w:t xml:space="preserve">entre </w:t>
      </w:r>
      <w:r w:rsidR="0013539F">
        <w:rPr>
          <w:rFonts w:ascii="Arial" w:hAnsi="Arial" w:cs="Arial"/>
        </w:rPr>
        <w:t>os internautas</w:t>
      </w:r>
      <w:r w:rsidR="00C24F48">
        <w:rPr>
          <w:rFonts w:ascii="Arial" w:hAnsi="Arial" w:cs="Arial"/>
        </w:rPr>
        <w:t xml:space="preserve"> foi publicada</w:t>
      </w:r>
      <w:r w:rsidR="0003124D">
        <w:rPr>
          <w:rFonts w:ascii="Arial" w:hAnsi="Arial" w:cs="Arial"/>
        </w:rPr>
        <w:t xml:space="preserve"> no dia 24 de setembro de 2014. E</w:t>
      </w:r>
      <w:r>
        <w:rPr>
          <w:rFonts w:ascii="Arial" w:hAnsi="Arial" w:cs="Arial"/>
        </w:rPr>
        <w:t xml:space="preserve">la </w:t>
      </w:r>
      <w:r w:rsidR="00C24F48">
        <w:rPr>
          <w:rFonts w:ascii="Arial" w:hAnsi="Arial" w:cs="Arial"/>
        </w:rPr>
        <w:t>recebeu 162 curtidas, 26 comentário e 1030 compartilhamentos</w:t>
      </w:r>
      <w:r w:rsidR="00FE1268">
        <w:rPr>
          <w:rFonts w:ascii="Arial" w:hAnsi="Arial" w:cs="Arial"/>
        </w:rPr>
        <w:t>, até o dia 30 de março de 2015 (F</w:t>
      </w:r>
      <w:r w:rsidR="008606FE">
        <w:rPr>
          <w:rFonts w:ascii="Arial" w:hAnsi="Arial" w:cs="Arial"/>
        </w:rPr>
        <w:t xml:space="preserve">IG. </w:t>
      </w:r>
      <w:r w:rsidR="00FE1268">
        <w:rPr>
          <w:rFonts w:ascii="Arial" w:hAnsi="Arial" w:cs="Arial"/>
        </w:rPr>
        <w:t>2)</w:t>
      </w:r>
      <w:r w:rsidR="00C24F48">
        <w:rPr>
          <w:rFonts w:ascii="Arial" w:hAnsi="Arial" w:cs="Arial"/>
        </w:rPr>
        <w:t>. Tal publicação</w:t>
      </w:r>
      <w:r w:rsidR="00FE1268">
        <w:rPr>
          <w:rFonts w:ascii="Arial" w:hAnsi="Arial" w:cs="Arial"/>
        </w:rPr>
        <w:t xml:space="preserve"> </w:t>
      </w:r>
      <w:r w:rsidR="00FE1268">
        <w:rPr>
          <w:rFonts w:ascii="Arial" w:hAnsi="Arial" w:cs="Arial"/>
        </w:rPr>
        <w:lastRenderedPageBreak/>
        <w:t>caracteriza-se fundamentalmente pelo uso da ironia, ao</w:t>
      </w:r>
      <w:r w:rsidR="0003124D">
        <w:rPr>
          <w:rFonts w:ascii="Arial" w:hAnsi="Arial" w:cs="Arial"/>
        </w:rPr>
        <w:t xml:space="preserve"> desafiar o público a encontrar um professor que ganhe 1.716 reais em um único cargo, questionando, assim, </w:t>
      </w:r>
      <w:r w:rsidR="00FE1268">
        <w:rPr>
          <w:rFonts w:ascii="Arial" w:hAnsi="Arial" w:cs="Arial"/>
        </w:rPr>
        <w:t>a afirmação de Piment</w:t>
      </w:r>
      <w:r w:rsidR="0003124D">
        <w:rPr>
          <w:rFonts w:ascii="Arial" w:hAnsi="Arial" w:cs="Arial"/>
        </w:rPr>
        <w:t xml:space="preserve">a, segundo a qual </w:t>
      </w:r>
      <w:r w:rsidR="00FE1268">
        <w:rPr>
          <w:rFonts w:ascii="Arial" w:hAnsi="Arial" w:cs="Arial"/>
        </w:rPr>
        <w:t xml:space="preserve">os professores em Minas </w:t>
      </w:r>
      <w:r w:rsidR="0003124D">
        <w:rPr>
          <w:rFonts w:ascii="Arial" w:hAnsi="Arial" w:cs="Arial"/>
        </w:rPr>
        <w:t>receberiam esse valor</w:t>
      </w:r>
      <w:r w:rsidR="00FE1268">
        <w:rPr>
          <w:rFonts w:ascii="Arial" w:hAnsi="Arial" w:cs="Arial"/>
        </w:rPr>
        <w:t>. Possivelmente</w:t>
      </w:r>
      <w:r>
        <w:rPr>
          <w:rFonts w:ascii="Arial" w:hAnsi="Arial" w:cs="Arial"/>
        </w:rPr>
        <w:t>,</w:t>
      </w:r>
      <w:r w:rsidR="00FE1268">
        <w:rPr>
          <w:rFonts w:ascii="Arial" w:hAnsi="Arial" w:cs="Arial"/>
        </w:rPr>
        <w:t xml:space="preserve"> essa afirmação conseguiu tanto envolvimento por ser destin</w:t>
      </w:r>
      <w:r>
        <w:rPr>
          <w:rFonts w:ascii="Arial" w:hAnsi="Arial" w:cs="Arial"/>
        </w:rPr>
        <w:t>ada aos professores, classe bastante crítica ao governo do PSDB.</w:t>
      </w:r>
    </w:p>
    <w:p w14:paraId="18DD2ADA" w14:textId="77777777" w:rsidR="0092167B" w:rsidRPr="0092167B" w:rsidRDefault="0092167B" w:rsidP="003D3E74">
      <w:pPr>
        <w:spacing w:line="360" w:lineRule="auto"/>
        <w:ind w:firstLine="708"/>
        <w:jc w:val="both"/>
        <w:rPr>
          <w:rFonts w:ascii="Arial" w:hAnsi="Arial" w:cs="Arial"/>
          <w:sz w:val="20"/>
          <w:szCs w:val="20"/>
        </w:rPr>
      </w:pPr>
    </w:p>
    <w:p w14:paraId="2070FCD8" w14:textId="77777777" w:rsidR="001471AF" w:rsidRPr="001471AF" w:rsidRDefault="001471AF" w:rsidP="001471AF">
      <w:pPr>
        <w:jc w:val="center"/>
        <w:rPr>
          <w:rFonts w:ascii="Arial" w:hAnsi="Arial" w:cs="Arial"/>
          <w:sz w:val="20"/>
          <w:szCs w:val="20"/>
        </w:rPr>
      </w:pPr>
      <w:r w:rsidRPr="001471AF">
        <w:rPr>
          <w:rFonts w:ascii="Arial" w:hAnsi="Arial" w:cs="Arial"/>
          <w:sz w:val="20"/>
          <w:szCs w:val="20"/>
        </w:rPr>
        <w:t xml:space="preserve">FIGURA 2 </w:t>
      </w:r>
    </w:p>
    <w:p w14:paraId="29A0AFB4" w14:textId="14815FF0" w:rsidR="001471AF" w:rsidRPr="001471AF" w:rsidRDefault="001471AF" w:rsidP="001471AF">
      <w:pPr>
        <w:jc w:val="center"/>
        <w:rPr>
          <w:rFonts w:ascii="Arial" w:hAnsi="Arial" w:cs="Arial"/>
          <w:sz w:val="20"/>
          <w:szCs w:val="20"/>
        </w:rPr>
      </w:pPr>
      <w:r w:rsidRPr="001471AF">
        <w:rPr>
          <w:rFonts w:ascii="Arial" w:hAnsi="Arial" w:cs="Arial"/>
          <w:sz w:val="20"/>
          <w:szCs w:val="20"/>
        </w:rPr>
        <w:t>Procura-se um professor que ganhe 1716 reais</w:t>
      </w:r>
    </w:p>
    <w:p w14:paraId="35D1A162" w14:textId="5BD67BE7" w:rsidR="001471AF" w:rsidRPr="001471AF" w:rsidRDefault="00A9435B" w:rsidP="001471AF">
      <w:pPr>
        <w:jc w:val="center"/>
        <w:rPr>
          <w:rFonts w:ascii="Arial" w:hAnsi="Arial" w:cs="Arial"/>
          <w:sz w:val="20"/>
          <w:szCs w:val="20"/>
        </w:rPr>
      </w:pPr>
      <w:r w:rsidRPr="00A9435B">
        <w:rPr>
          <w:rFonts w:ascii="Arial" w:hAnsi="Arial" w:cs="Arial"/>
          <w:noProof/>
          <w:sz w:val="20"/>
          <w:szCs w:val="20"/>
          <w:lang w:eastAsia="pt-BR"/>
        </w:rPr>
        <w:drawing>
          <wp:inline distT="0" distB="0" distL="0" distR="0" wp14:anchorId="73B6F5C0" wp14:editId="0764A339">
            <wp:extent cx="3457575" cy="2143125"/>
            <wp:effectExtent l="0" t="0" r="9525" b="9525"/>
            <wp:docPr id="8" name="Imagem 8" descr="C:\Users\fabiano\Downloads\IMG_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biano\Downloads\IMG_3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371" cy="2149197"/>
                    </a:xfrm>
                    <a:prstGeom prst="rect">
                      <a:avLst/>
                    </a:prstGeom>
                    <a:noFill/>
                    <a:ln>
                      <a:noFill/>
                    </a:ln>
                  </pic:spPr>
                </pic:pic>
              </a:graphicData>
            </a:graphic>
          </wp:inline>
        </w:drawing>
      </w:r>
    </w:p>
    <w:p w14:paraId="462901B8" w14:textId="15C6F97D" w:rsidR="001471AF" w:rsidRPr="001471AF" w:rsidRDefault="001471AF" w:rsidP="001471AF">
      <w:pPr>
        <w:jc w:val="center"/>
        <w:rPr>
          <w:rFonts w:ascii="Arial" w:hAnsi="Arial" w:cs="Arial"/>
          <w:sz w:val="20"/>
          <w:szCs w:val="20"/>
        </w:rPr>
      </w:pPr>
      <w:r w:rsidRPr="001471AF">
        <w:rPr>
          <w:rFonts w:ascii="Arial" w:hAnsi="Arial" w:cs="Arial"/>
          <w:sz w:val="20"/>
          <w:szCs w:val="20"/>
        </w:rPr>
        <w:t>Fonte: Página Turista da Veiga</w:t>
      </w:r>
    </w:p>
    <w:p w14:paraId="1F174109" w14:textId="77777777" w:rsidR="0003124D" w:rsidRPr="00BB5C32" w:rsidRDefault="0003124D" w:rsidP="00335DD3">
      <w:pPr>
        <w:spacing w:line="360" w:lineRule="auto"/>
        <w:ind w:firstLine="709"/>
        <w:jc w:val="both"/>
        <w:rPr>
          <w:rFonts w:ascii="Arial" w:hAnsi="Arial" w:cs="Arial"/>
          <w:sz w:val="20"/>
          <w:szCs w:val="20"/>
        </w:rPr>
      </w:pPr>
    </w:p>
    <w:p w14:paraId="4A849E33" w14:textId="71CC7B17" w:rsidR="0013539F" w:rsidRDefault="001471AF" w:rsidP="0013539F">
      <w:pPr>
        <w:spacing w:line="360" w:lineRule="auto"/>
        <w:ind w:firstLine="709"/>
        <w:jc w:val="both"/>
        <w:rPr>
          <w:rFonts w:ascii="Arial" w:hAnsi="Arial" w:cs="Arial"/>
        </w:rPr>
      </w:pPr>
      <w:r>
        <w:rPr>
          <w:rFonts w:ascii="Arial" w:hAnsi="Arial" w:cs="Arial"/>
        </w:rPr>
        <w:t xml:space="preserve">Quanto </w:t>
      </w:r>
      <w:r w:rsidR="0013539F">
        <w:rPr>
          <w:rFonts w:ascii="Arial" w:hAnsi="Arial" w:cs="Arial"/>
        </w:rPr>
        <w:t>à</w:t>
      </w:r>
      <w:r w:rsidR="0003124D">
        <w:rPr>
          <w:rFonts w:ascii="Arial" w:hAnsi="Arial" w:cs="Arial"/>
        </w:rPr>
        <w:t xml:space="preserve"> narrativa edificada sobre</w:t>
      </w:r>
      <w:r>
        <w:rPr>
          <w:rFonts w:ascii="Arial" w:hAnsi="Arial" w:cs="Arial"/>
        </w:rPr>
        <w:t xml:space="preserve"> Turista da Veiga</w:t>
      </w:r>
      <w:r w:rsidR="00854BFC">
        <w:rPr>
          <w:rFonts w:ascii="Arial" w:hAnsi="Arial" w:cs="Arial"/>
        </w:rPr>
        <w:t>, n</w:t>
      </w:r>
      <w:r w:rsidR="00335DD3">
        <w:rPr>
          <w:rFonts w:ascii="Arial" w:hAnsi="Arial" w:cs="Arial"/>
        </w:rPr>
        <w:t xml:space="preserve">otou-se que </w:t>
      </w:r>
      <w:r w:rsidR="00854BFC">
        <w:rPr>
          <w:rFonts w:ascii="Arial" w:hAnsi="Arial" w:cs="Arial"/>
        </w:rPr>
        <w:t>el</w:t>
      </w:r>
      <w:r w:rsidR="0013539F">
        <w:rPr>
          <w:rFonts w:ascii="Arial" w:hAnsi="Arial" w:cs="Arial"/>
        </w:rPr>
        <w:t>a</w:t>
      </w:r>
      <w:r w:rsidR="00854BFC">
        <w:rPr>
          <w:rFonts w:ascii="Arial" w:hAnsi="Arial" w:cs="Arial"/>
        </w:rPr>
        <w:t>s se</w:t>
      </w:r>
      <w:r w:rsidR="00335DD3">
        <w:rPr>
          <w:rFonts w:ascii="Arial" w:hAnsi="Arial" w:cs="Arial"/>
        </w:rPr>
        <w:t xml:space="preserve"> estrutura</w:t>
      </w:r>
      <w:r w:rsidR="00854BFC">
        <w:rPr>
          <w:rFonts w:ascii="Arial" w:hAnsi="Arial" w:cs="Arial"/>
        </w:rPr>
        <w:t>m</w:t>
      </w:r>
      <w:r w:rsidR="00335DD3">
        <w:rPr>
          <w:rFonts w:ascii="Arial" w:hAnsi="Arial" w:cs="Arial"/>
        </w:rPr>
        <w:t>, em linhas gerais, em torno da suposição de que Pimenta é um Turista em Minas Gerais. No decorrer da campanha essa narrativa foi alimentada por novos fatos protagonizados pelo psdebista ou que envolveram s</w:t>
      </w:r>
      <w:r w:rsidR="0013539F">
        <w:rPr>
          <w:rFonts w:ascii="Arial" w:hAnsi="Arial" w:cs="Arial"/>
        </w:rPr>
        <w:t>eu partido –</w:t>
      </w:r>
      <w:r w:rsidR="00335DD3">
        <w:rPr>
          <w:rFonts w:ascii="Arial" w:hAnsi="Arial" w:cs="Arial"/>
        </w:rPr>
        <w:t xml:space="preserve"> o que não caberia </w:t>
      </w:r>
      <w:r w:rsidR="00C458B8">
        <w:rPr>
          <w:rFonts w:ascii="Arial" w:hAnsi="Arial" w:cs="Arial"/>
        </w:rPr>
        <w:t>descrever</w:t>
      </w:r>
      <w:r w:rsidR="00335DD3">
        <w:rPr>
          <w:rFonts w:ascii="Arial" w:hAnsi="Arial" w:cs="Arial"/>
        </w:rPr>
        <w:t xml:space="preserve"> aqui, em</w:t>
      </w:r>
      <w:r w:rsidR="0013539F">
        <w:rPr>
          <w:rFonts w:ascii="Arial" w:hAnsi="Arial" w:cs="Arial"/>
        </w:rPr>
        <w:t xml:space="preserve"> função da limitação do espaço</w:t>
      </w:r>
      <w:r w:rsidR="000627B0">
        <w:rPr>
          <w:rFonts w:ascii="Arial" w:hAnsi="Arial" w:cs="Arial"/>
        </w:rPr>
        <w:t>.</w:t>
      </w:r>
    </w:p>
    <w:p w14:paraId="3667CF97" w14:textId="5B27222E" w:rsidR="00335DD3" w:rsidRDefault="00C458B8" w:rsidP="00B50007">
      <w:pPr>
        <w:spacing w:line="360" w:lineRule="auto"/>
        <w:ind w:firstLine="708"/>
        <w:jc w:val="both"/>
        <w:rPr>
          <w:rFonts w:ascii="Arial" w:hAnsi="Arial" w:cs="Arial"/>
        </w:rPr>
      </w:pPr>
      <w:r>
        <w:rPr>
          <w:rFonts w:ascii="Arial" w:hAnsi="Arial" w:cs="Arial"/>
        </w:rPr>
        <w:t>D</w:t>
      </w:r>
      <w:r w:rsidR="000627B0">
        <w:rPr>
          <w:rFonts w:ascii="Arial" w:hAnsi="Arial" w:cs="Arial"/>
        </w:rPr>
        <w:t>e modo geral,</w:t>
      </w:r>
      <w:r>
        <w:rPr>
          <w:rFonts w:ascii="Arial" w:hAnsi="Arial" w:cs="Arial"/>
        </w:rPr>
        <w:t xml:space="preserve"> as g</w:t>
      </w:r>
      <w:r>
        <w:rPr>
          <w:rFonts w:ascii="Arial" w:hAnsi="Arial" w:cs="Arial"/>
        </w:rPr>
        <w:t>afes</w:t>
      </w:r>
      <w:r>
        <w:rPr>
          <w:rFonts w:ascii="Arial" w:hAnsi="Arial" w:cs="Arial"/>
        </w:rPr>
        <w:t xml:space="preserve"> e falhas</w:t>
      </w:r>
      <w:r>
        <w:rPr>
          <w:rFonts w:ascii="Arial" w:hAnsi="Arial" w:cs="Arial"/>
        </w:rPr>
        <w:t xml:space="preserve"> cometidas</w:t>
      </w:r>
      <w:r>
        <w:rPr>
          <w:rFonts w:ascii="Arial" w:hAnsi="Arial" w:cs="Arial"/>
        </w:rPr>
        <w:t xml:space="preserve"> por</w:t>
      </w:r>
      <w:r>
        <w:rPr>
          <w:rFonts w:ascii="Arial" w:hAnsi="Arial" w:cs="Arial"/>
        </w:rPr>
        <w:t xml:space="preserve"> Pimenta</w:t>
      </w:r>
      <w:r w:rsidR="00084953">
        <w:rPr>
          <w:rFonts w:ascii="Arial" w:hAnsi="Arial" w:cs="Arial"/>
        </w:rPr>
        <w:t>,</w:t>
      </w:r>
      <w:r>
        <w:rPr>
          <w:rFonts w:ascii="Arial" w:hAnsi="Arial" w:cs="Arial"/>
        </w:rPr>
        <w:t xml:space="preserve"> </w:t>
      </w:r>
      <w:r>
        <w:rPr>
          <w:rFonts w:ascii="Arial" w:hAnsi="Arial" w:cs="Arial"/>
        </w:rPr>
        <w:t>foram enquadradas/interpretadas</w:t>
      </w:r>
      <w:r w:rsidR="000627B0">
        <w:rPr>
          <w:rFonts w:ascii="Arial" w:hAnsi="Arial" w:cs="Arial"/>
        </w:rPr>
        <w:t xml:space="preserve"> </w:t>
      </w:r>
      <w:r>
        <w:rPr>
          <w:rFonts w:ascii="Arial" w:hAnsi="Arial" w:cs="Arial"/>
        </w:rPr>
        <w:t>como vícios de</w:t>
      </w:r>
      <w:r w:rsidR="000627B0">
        <w:rPr>
          <w:rFonts w:ascii="Arial" w:hAnsi="Arial" w:cs="Arial"/>
        </w:rPr>
        <w:t xml:space="preserve"> </w:t>
      </w:r>
      <w:r w:rsidR="00084953">
        <w:rPr>
          <w:rFonts w:ascii="Arial" w:hAnsi="Arial" w:cs="Arial"/>
        </w:rPr>
        <w:t xml:space="preserve">um </w:t>
      </w:r>
      <w:r w:rsidR="000627B0">
        <w:rPr>
          <w:rFonts w:ascii="Arial" w:hAnsi="Arial" w:cs="Arial"/>
        </w:rPr>
        <w:t xml:space="preserve">político despreparado, mas, </w:t>
      </w:r>
      <w:r w:rsidR="00084953">
        <w:rPr>
          <w:rFonts w:ascii="Arial" w:hAnsi="Arial" w:cs="Arial"/>
        </w:rPr>
        <w:t xml:space="preserve">as críticas tinham </w:t>
      </w:r>
      <w:r w:rsidR="000627B0">
        <w:rPr>
          <w:rFonts w:ascii="Arial" w:hAnsi="Arial" w:cs="Arial"/>
        </w:rPr>
        <w:t>uma condescendência irônica</w:t>
      </w:r>
      <w:r w:rsidR="00084953">
        <w:rPr>
          <w:rFonts w:ascii="Arial" w:hAnsi="Arial" w:cs="Arial"/>
        </w:rPr>
        <w:t xml:space="preserve"> e cômica</w:t>
      </w:r>
      <w:r w:rsidR="00AA1E9F">
        <w:rPr>
          <w:rFonts w:ascii="Arial" w:hAnsi="Arial" w:cs="Arial"/>
        </w:rPr>
        <w:t xml:space="preserve">, </w:t>
      </w:r>
      <w:r w:rsidR="00084953">
        <w:rPr>
          <w:rFonts w:ascii="Arial" w:hAnsi="Arial" w:cs="Arial"/>
        </w:rPr>
        <w:t xml:space="preserve">devido ao fato dele </w:t>
      </w:r>
      <w:r w:rsidR="00AA1E9F">
        <w:rPr>
          <w:rFonts w:ascii="Arial" w:hAnsi="Arial" w:cs="Arial"/>
        </w:rPr>
        <w:t>ser um estrangeiro em terras mineiras.</w:t>
      </w:r>
      <w:r w:rsidR="00AA507F">
        <w:rPr>
          <w:rFonts w:ascii="Arial" w:hAnsi="Arial" w:cs="Arial"/>
        </w:rPr>
        <w:t xml:space="preserve"> Pois, m</w:t>
      </w:r>
      <w:r w:rsidR="00AA507F">
        <w:rPr>
          <w:rFonts w:ascii="Arial" w:hAnsi="Arial" w:cs="Arial"/>
        </w:rPr>
        <w:t>uitos dos vídeos, textos e imagens publicadas na Página apresentavam a proposição de um raciocínio inverso – antífrases e sentidos figurados</w:t>
      </w:r>
      <w:r w:rsidR="00AA507F">
        <w:rPr>
          <w:rFonts w:ascii="Arial" w:hAnsi="Arial" w:cs="Arial"/>
        </w:rPr>
        <w:t xml:space="preserve">, já que </w:t>
      </w:r>
      <w:r w:rsidR="00AA507F">
        <w:rPr>
          <w:rFonts w:ascii="Arial" w:hAnsi="Arial" w:cs="Arial"/>
        </w:rPr>
        <w:t>a</w:t>
      </w:r>
      <w:r w:rsidR="00AA507F">
        <w:rPr>
          <w:rFonts w:ascii="Arial" w:hAnsi="Arial" w:cs="Arial"/>
        </w:rPr>
        <w:t>s</w:t>
      </w:r>
      <w:r w:rsidR="00AA507F">
        <w:rPr>
          <w:rFonts w:ascii="Arial" w:hAnsi="Arial" w:cs="Arial"/>
        </w:rPr>
        <w:t xml:space="preserve"> fala</w:t>
      </w:r>
      <w:r w:rsidR="00AA507F">
        <w:rPr>
          <w:rFonts w:ascii="Arial" w:hAnsi="Arial" w:cs="Arial"/>
        </w:rPr>
        <w:t>s do candidato eram</w:t>
      </w:r>
      <w:r w:rsidR="00AA507F">
        <w:rPr>
          <w:rFonts w:ascii="Arial" w:hAnsi="Arial" w:cs="Arial"/>
        </w:rPr>
        <w:t xml:space="preserve"> apresentada</w:t>
      </w:r>
      <w:r w:rsidR="00AA507F">
        <w:rPr>
          <w:rFonts w:ascii="Arial" w:hAnsi="Arial" w:cs="Arial"/>
        </w:rPr>
        <w:t xml:space="preserve">s de forma a contradizer </w:t>
      </w:r>
      <w:r w:rsidR="00B50007">
        <w:rPr>
          <w:rFonts w:ascii="Arial" w:hAnsi="Arial" w:cs="Arial"/>
        </w:rPr>
        <w:t>o que se desejava fazer entender como correto</w:t>
      </w:r>
      <w:r w:rsidR="00AA507F">
        <w:rPr>
          <w:rFonts w:ascii="Arial" w:hAnsi="Arial" w:cs="Arial"/>
        </w:rPr>
        <w:t xml:space="preserve">. </w:t>
      </w:r>
      <w:r w:rsidR="00AA1E9F">
        <w:rPr>
          <w:rFonts w:ascii="Arial" w:hAnsi="Arial" w:cs="Arial"/>
        </w:rPr>
        <w:t xml:space="preserve">Com isso, a </w:t>
      </w:r>
      <w:r w:rsidR="00335DD3">
        <w:rPr>
          <w:rFonts w:ascii="Arial" w:hAnsi="Arial" w:cs="Arial"/>
        </w:rPr>
        <w:t xml:space="preserve">crítica política </w:t>
      </w:r>
      <w:r w:rsidR="00AA1E9F">
        <w:rPr>
          <w:rFonts w:ascii="Arial" w:hAnsi="Arial" w:cs="Arial"/>
        </w:rPr>
        <w:t>se d</w:t>
      </w:r>
      <w:r w:rsidR="00084953">
        <w:rPr>
          <w:rFonts w:ascii="Arial" w:hAnsi="Arial" w:cs="Arial"/>
        </w:rPr>
        <w:t>eu</w:t>
      </w:r>
      <w:r w:rsidR="00AA1E9F">
        <w:rPr>
          <w:rFonts w:ascii="Arial" w:hAnsi="Arial" w:cs="Arial"/>
        </w:rPr>
        <w:t xml:space="preserve"> em um </w:t>
      </w:r>
      <w:r w:rsidR="00335DD3">
        <w:rPr>
          <w:rFonts w:ascii="Arial" w:hAnsi="Arial" w:cs="Arial"/>
        </w:rPr>
        <w:t>tom suave</w:t>
      </w:r>
      <w:r>
        <w:rPr>
          <w:rFonts w:ascii="Arial" w:hAnsi="Arial" w:cs="Arial"/>
        </w:rPr>
        <w:t xml:space="preserve"> </w:t>
      </w:r>
      <w:r w:rsidR="00084953">
        <w:rPr>
          <w:rFonts w:ascii="Arial" w:hAnsi="Arial" w:cs="Arial"/>
        </w:rPr>
        <w:t>e espirituoso</w:t>
      </w:r>
      <w:r w:rsidR="00AA1E9F">
        <w:rPr>
          <w:rFonts w:ascii="Arial" w:hAnsi="Arial" w:cs="Arial"/>
        </w:rPr>
        <w:t xml:space="preserve">, o que pode explicar o número </w:t>
      </w:r>
      <w:r w:rsidR="00AA1E9F">
        <w:rPr>
          <w:rFonts w:ascii="Arial" w:hAnsi="Arial" w:cs="Arial"/>
        </w:rPr>
        <w:lastRenderedPageBreak/>
        <w:t>inexpressivo de comentários grosseiros, ofensivos ou com cr</w:t>
      </w:r>
      <w:r>
        <w:rPr>
          <w:rFonts w:ascii="Arial" w:hAnsi="Arial" w:cs="Arial"/>
        </w:rPr>
        <w:t>íticas negativas ao conteúdo da página</w:t>
      </w:r>
      <w:r w:rsidR="0092167B">
        <w:rPr>
          <w:rFonts w:ascii="Arial" w:hAnsi="Arial" w:cs="Arial"/>
        </w:rPr>
        <w:t>.</w:t>
      </w:r>
    </w:p>
    <w:p w14:paraId="2320B8F0" w14:textId="7E394DE3" w:rsidR="008606FE" w:rsidRDefault="00C458B8" w:rsidP="0092167B">
      <w:pPr>
        <w:spacing w:line="360" w:lineRule="auto"/>
        <w:jc w:val="both"/>
        <w:rPr>
          <w:rFonts w:ascii="Arial" w:hAnsi="Arial" w:cs="Arial"/>
        </w:rPr>
      </w:pPr>
      <w:r>
        <w:rPr>
          <w:rFonts w:ascii="Arial" w:hAnsi="Arial" w:cs="Arial"/>
        </w:rPr>
        <w:tab/>
      </w:r>
      <w:r w:rsidR="00B50007">
        <w:rPr>
          <w:rFonts w:ascii="Arial" w:hAnsi="Arial" w:cs="Arial"/>
        </w:rPr>
        <w:t>Cabe destacar que a</w:t>
      </w:r>
      <w:r w:rsidR="008606FE">
        <w:rPr>
          <w:rFonts w:ascii="Arial" w:hAnsi="Arial" w:cs="Arial"/>
        </w:rPr>
        <w:t>l</w:t>
      </w:r>
      <w:r>
        <w:rPr>
          <w:rFonts w:ascii="Arial" w:hAnsi="Arial" w:cs="Arial"/>
        </w:rPr>
        <w:t xml:space="preserve">guns </w:t>
      </w:r>
      <w:r w:rsidR="00B50007">
        <w:rPr>
          <w:rFonts w:ascii="Arial" w:hAnsi="Arial" w:cs="Arial"/>
        </w:rPr>
        <w:t xml:space="preserve">dos </w:t>
      </w:r>
      <w:r>
        <w:rPr>
          <w:rFonts w:ascii="Arial" w:hAnsi="Arial" w:cs="Arial"/>
        </w:rPr>
        <w:t xml:space="preserve">vídeos </w:t>
      </w:r>
      <w:r w:rsidR="00084953">
        <w:rPr>
          <w:rFonts w:ascii="Arial" w:hAnsi="Arial" w:cs="Arial"/>
        </w:rPr>
        <w:t>foram</w:t>
      </w:r>
      <w:r>
        <w:rPr>
          <w:rFonts w:ascii="Arial" w:hAnsi="Arial" w:cs="Arial"/>
        </w:rPr>
        <w:t xml:space="preserve"> compostos por imagens de Pimenta</w:t>
      </w:r>
      <w:r w:rsidR="00084953">
        <w:rPr>
          <w:rFonts w:ascii="Arial" w:hAnsi="Arial" w:cs="Arial"/>
        </w:rPr>
        <w:t xml:space="preserve"> gravadas durante entrevistas e debates, recortadas </w:t>
      </w:r>
      <w:r>
        <w:rPr>
          <w:rFonts w:ascii="Arial" w:hAnsi="Arial" w:cs="Arial"/>
        </w:rPr>
        <w:t xml:space="preserve">e editadas de </w:t>
      </w:r>
      <w:r w:rsidR="00084953">
        <w:rPr>
          <w:rFonts w:ascii="Arial" w:hAnsi="Arial" w:cs="Arial"/>
        </w:rPr>
        <w:t>forma a promover</w:t>
      </w:r>
      <w:r w:rsidR="008606FE">
        <w:rPr>
          <w:rFonts w:ascii="Arial" w:hAnsi="Arial" w:cs="Arial"/>
        </w:rPr>
        <w:t>em</w:t>
      </w:r>
      <w:r w:rsidR="00084953">
        <w:rPr>
          <w:rFonts w:ascii="Arial" w:hAnsi="Arial" w:cs="Arial"/>
        </w:rPr>
        <w:t xml:space="preserve"> o questionamento de suas posições, opiniões e propostas</w:t>
      </w:r>
      <w:r w:rsidR="0092167B">
        <w:rPr>
          <w:rFonts w:ascii="Arial" w:hAnsi="Arial" w:cs="Arial"/>
        </w:rPr>
        <w:t>. Nessas edições utilizam-se</w:t>
      </w:r>
      <w:r w:rsidR="0092167B">
        <w:rPr>
          <w:rFonts w:ascii="Arial" w:hAnsi="Arial" w:cs="Arial"/>
        </w:rPr>
        <w:t xml:space="preserve"> hipérboles de conteúdo (o uso de cortes, aceleração, repetição de imagens, enfatizando principalmente as </w:t>
      </w:r>
      <w:r w:rsidR="0092167B">
        <w:rPr>
          <w:rFonts w:ascii="Arial" w:hAnsi="Arial" w:cs="Arial"/>
        </w:rPr>
        <w:t>falhas do candidato</w:t>
      </w:r>
      <w:r w:rsidR="0092167B">
        <w:rPr>
          <w:rFonts w:ascii="Arial" w:hAnsi="Arial" w:cs="Arial"/>
        </w:rPr>
        <w:t>)</w:t>
      </w:r>
      <w:r w:rsidR="0092167B">
        <w:rPr>
          <w:rFonts w:ascii="Arial" w:hAnsi="Arial" w:cs="Arial"/>
        </w:rPr>
        <w:t>. U</w:t>
      </w:r>
      <w:r w:rsidR="008606FE">
        <w:rPr>
          <w:rFonts w:ascii="Arial" w:hAnsi="Arial" w:cs="Arial"/>
        </w:rPr>
        <w:t>ns</w:t>
      </w:r>
      <w:r w:rsidR="0092167B">
        <w:rPr>
          <w:rFonts w:ascii="Arial" w:hAnsi="Arial" w:cs="Arial"/>
        </w:rPr>
        <w:t xml:space="preserve"> vídeos</w:t>
      </w:r>
      <w:r w:rsidR="008606FE">
        <w:rPr>
          <w:rFonts w:ascii="Arial" w:hAnsi="Arial" w:cs="Arial"/>
        </w:rPr>
        <w:t xml:space="preserve"> tiveram</w:t>
      </w:r>
      <w:r w:rsidR="00B50007">
        <w:rPr>
          <w:rFonts w:ascii="Arial" w:hAnsi="Arial" w:cs="Arial"/>
        </w:rPr>
        <w:t>, ainda,</w:t>
      </w:r>
      <w:r w:rsidR="008606FE">
        <w:rPr>
          <w:rFonts w:ascii="Arial" w:hAnsi="Arial" w:cs="Arial"/>
        </w:rPr>
        <w:t xml:space="preserve"> a inserção de elementos</w:t>
      </w:r>
      <w:r w:rsidR="0092167B">
        <w:rPr>
          <w:rFonts w:ascii="Arial" w:hAnsi="Arial" w:cs="Arial"/>
        </w:rPr>
        <w:t xml:space="preserve"> </w:t>
      </w:r>
      <w:r w:rsidR="0092167B">
        <w:rPr>
          <w:rFonts w:ascii="Arial" w:hAnsi="Arial" w:cs="Arial"/>
        </w:rPr>
        <w:t xml:space="preserve">visuais, ora utilizados como hipérboles ou lítotes (palavras que não são do locutor, simbolizando pensamentos ou expandindo a narrativa). </w:t>
      </w:r>
      <w:r w:rsidR="008606FE">
        <w:rPr>
          <w:rFonts w:ascii="Arial" w:hAnsi="Arial" w:cs="Arial"/>
        </w:rPr>
        <w:t xml:space="preserve"> </w:t>
      </w:r>
    </w:p>
    <w:p w14:paraId="73FE74EB" w14:textId="56AAC7B5" w:rsidR="00C458B8" w:rsidRDefault="00084953" w:rsidP="00BB5C32">
      <w:pPr>
        <w:spacing w:line="360" w:lineRule="auto"/>
        <w:ind w:firstLine="708"/>
        <w:jc w:val="both"/>
        <w:rPr>
          <w:rFonts w:ascii="Arial" w:hAnsi="Arial" w:cs="Arial"/>
        </w:rPr>
      </w:pPr>
      <w:r>
        <w:rPr>
          <w:rFonts w:ascii="Arial" w:hAnsi="Arial" w:cs="Arial"/>
        </w:rPr>
        <w:t xml:space="preserve">Outros vídeos introduziram a figura do Turista da Veiga </w:t>
      </w:r>
      <w:r w:rsidR="008606FE">
        <w:rPr>
          <w:rFonts w:ascii="Arial" w:hAnsi="Arial" w:cs="Arial"/>
        </w:rPr>
        <w:t>feita de papelão</w:t>
      </w:r>
      <w:r w:rsidR="00BB5C32">
        <w:rPr>
          <w:rFonts w:ascii="Arial" w:hAnsi="Arial" w:cs="Arial"/>
        </w:rPr>
        <w:t xml:space="preserve"> – Pimenta da Veiga, </w:t>
      </w:r>
      <w:r w:rsidR="008606FE">
        <w:rPr>
          <w:rFonts w:ascii="Arial" w:hAnsi="Arial" w:cs="Arial"/>
        </w:rPr>
        <w:t>v</w:t>
      </w:r>
      <w:r w:rsidR="00BB5C32">
        <w:rPr>
          <w:rFonts w:ascii="Arial" w:hAnsi="Arial" w:cs="Arial"/>
        </w:rPr>
        <w:t>esti</w:t>
      </w:r>
      <w:r w:rsidR="008606FE">
        <w:rPr>
          <w:rFonts w:ascii="Arial" w:hAnsi="Arial" w:cs="Arial"/>
        </w:rPr>
        <w:t>do</w:t>
      </w:r>
      <w:r w:rsidR="00BB5C32">
        <w:rPr>
          <w:rFonts w:ascii="Arial" w:hAnsi="Arial" w:cs="Arial"/>
        </w:rPr>
        <w:t xml:space="preserve"> de</w:t>
      </w:r>
      <w:r w:rsidR="008606FE">
        <w:rPr>
          <w:rFonts w:ascii="Arial" w:hAnsi="Arial" w:cs="Arial"/>
        </w:rPr>
        <w:t xml:space="preserve"> camisa florida, colar do tipo havaiano e </w:t>
      </w:r>
      <w:r w:rsidR="00BB5C32">
        <w:rPr>
          <w:rFonts w:ascii="Arial" w:hAnsi="Arial" w:cs="Arial"/>
        </w:rPr>
        <w:t xml:space="preserve">chapéu, coincidindo com o estereótipo de alguém de férias. O boneco foi levado a </w:t>
      </w:r>
      <w:r w:rsidR="008606FE">
        <w:rPr>
          <w:rFonts w:ascii="Arial" w:hAnsi="Arial" w:cs="Arial"/>
        </w:rPr>
        <w:t xml:space="preserve">vários lugares de Minas Gerais, </w:t>
      </w:r>
      <w:r w:rsidR="00BB5C32">
        <w:rPr>
          <w:rFonts w:ascii="Arial" w:hAnsi="Arial" w:cs="Arial"/>
        </w:rPr>
        <w:t>com o intuito de apresentar Turista ao Estado</w:t>
      </w:r>
      <w:r w:rsidR="008606FE">
        <w:rPr>
          <w:rFonts w:ascii="Arial" w:hAnsi="Arial" w:cs="Arial"/>
        </w:rPr>
        <w:t xml:space="preserve"> (FIG. 3)</w:t>
      </w:r>
      <w:r w:rsidR="00BB5C32">
        <w:rPr>
          <w:rFonts w:ascii="Arial" w:hAnsi="Arial" w:cs="Arial"/>
        </w:rPr>
        <w:t xml:space="preserve">. </w:t>
      </w:r>
    </w:p>
    <w:p w14:paraId="3AD6848B" w14:textId="77777777" w:rsidR="00BB5C32" w:rsidRDefault="00BB5C32" w:rsidP="008606FE">
      <w:pPr>
        <w:jc w:val="center"/>
        <w:rPr>
          <w:rFonts w:ascii="Arial" w:hAnsi="Arial" w:cs="Arial"/>
          <w:sz w:val="20"/>
          <w:szCs w:val="20"/>
        </w:rPr>
      </w:pPr>
    </w:p>
    <w:p w14:paraId="4DF7C8FF" w14:textId="0ACBBDF4" w:rsidR="008606FE" w:rsidRDefault="008606FE" w:rsidP="008606FE">
      <w:pPr>
        <w:jc w:val="center"/>
        <w:rPr>
          <w:rFonts w:ascii="Arial" w:hAnsi="Arial" w:cs="Arial"/>
          <w:sz w:val="20"/>
          <w:szCs w:val="20"/>
        </w:rPr>
      </w:pPr>
      <w:r w:rsidRPr="008606FE">
        <w:rPr>
          <w:rFonts w:ascii="Arial" w:hAnsi="Arial" w:cs="Arial"/>
          <w:sz w:val="20"/>
          <w:szCs w:val="20"/>
        </w:rPr>
        <w:t>FIGURA 3</w:t>
      </w:r>
    </w:p>
    <w:p w14:paraId="47D4099A" w14:textId="0B328A84" w:rsidR="008606FE" w:rsidRPr="008606FE" w:rsidRDefault="008606FE" w:rsidP="008606FE">
      <w:pPr>
        <w:jc w:val="center"/>
        <w:rPr>
          <w:rFonts w:ascii="Arial" w:hAnsi="Arial" w:cs="Arial"/>
          <w:sz w:val="20"/>
          <w:szCs w:val="20"/>
        </w:rPr>
      </w:pPr>
      <w:r>
        <w:rPr>
          <w:rFonts w:ascii="Arial" w:hAnsi="Arial" w:cs="Arial"/>
          <w:sz w:val="20"/>
          <w:szCs w:val="20"/>
        </w:rPr>
        <w:t>Turista da Veiga de papelão</w:t>
      </w:r>
    </w:p>
    <w:p w14:paraId="35E6C331" w14:textId="79EF9CFB" w:rsidR="008606FE" w:rsidRPr="008606FE" w:rsidRDefault="008606FE" w:rsidP="008606FE">
      <w:pPr>
        <w:jc w:val="center"/>
        <w:rPr>
          <w:rFonts w:ascii="Arial" w:hAnsi="Arial" w:cs="Arial"/>
          <w:sz w:val="20"/>
          <w:szCs w:val="20"/>
        </w:rPr>
      </w:pPr>
      <w:r w:rsidRPr="008606FE">
        <w:rPr>
          <w:rFonts w:ascii="Arial" w:hAnsi="Arial" w:cs="Arial"/>
          <w:noProof/>
          <w:sz w:val="20"/>
          <w:szCs w:val="20"/>
          <w:lang w:eastAsia="pt-BR"/>
        </w:rPr>
        <w:drawing>
          <wp:inline distT="0" distB="0" distL="0" distR="0" wp14:anchorId="041A21BF" wp14:editId="0ABE767B">
            <wp:extent cx="3713205" cy="2057400"/>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3205" cy="2057400"/>
                    </a:xfrm>
                    <a:prstGeom prst="rect">
                      <a:avLst/>
                    </a:prstGeom>
                    <a:noFill/>
                    <a:ln>
                      <a:noFill/>
                    </a:ln>
                  </pic:spPr>
                </pic:pic>
              </a:graphicData>
            </a:graphic>
          </wp:inline>
        </w:drawing>
      </w:r>
    </w:p>
    <w:p w14:paraId="2CF8A1ED" w14:textId="6B00D9CD" w:rsidR="008606FE" w:rsidRPr="008606FE" w:rsidRDefault="008606FE" w:rsidP="008606FE">
      <w:pPr>
        <w:jc w:val="center"/>
        <w:rPr>
          <w:rFonts w:ascii="Arial" w:hAnsi="Arial" w:cs="Arial"/>
          <w:sz w:val="20"/>
          <w:szCs w:val="20"/>
        </w:rPr>
      </w:pPr>
      <w:r w:rsidRPr="008606FE">
        <w:rPr>
          <w:rFonts w:ascii="Arial" w:hAnsi="Arial" w:cs="Arial"/>
          <w:sz w:val="20"/>
          <w:szCs w:val="20"/>
        </w:rPr>
        <w:t>Fonte: https://www.youtube.com/watch?v=ekNm72kX21M&amp;feature=youtu.be</w:t>
      </w:r>
    </w:p>
    <w:p w14:paraId="5B06D141" w14:textId="77777777" w:rsidR="008606FE" w:rsidRDefault="008606FE" w:rsidP="00C24F48">
      <w:pPr>
        <w:tabs>
          <w:tab w:val="left" w:pos="2580"/>
        </w:tabs>
        <w:spacing w:line="360" w:lineRule="auto"/>
        <w:ind w:firstLine="708"/>
        <w:jc w:val="both"/>
        <w:rPr>
          <w:rFonts w:ascii="Arial" w:hAnsi="Arial" w:cs="Arial"/>
        </w:rPr>
      </w:pPr>
    </w:p>
    <w:p w14:paraId="20F31FDA" w14:textId="214C9566" w:rsidR="00C24F48" w:rsidRDefault="00BB5C32" w:rsidP="00C24F48">
      <w:pPr>
        <w:tabs>
          <w:tab w:val="left" w:pos="2580"/>
        </w:tabs>
        <w:spacing w:line="360" w:lineRule="auto"/>
        <w:ind w:firstLine="708"/>
        <w:jc w:val="both"/>
        <w:rPr>
          <w:rFonts w:ascii="Arial" w:hAnsi="Arial" w:cs="Arial"/>
        </w:rPr>
      </w:pPr>
      <w:r>
        <w:rPr>
          <w:rFonts w:ascii="Arial" w:hAnsi="Arial" w:cs="Arial"/>
        </w:rPr>
        <w:t>Diante do que foi apresentado</w:t>
      </w:r>
      <w:r w:rsidR="00335DD3">
        <w:rPr>
          <w:rFonts w:ascii="Arial" w:hAnsi="Arial" w:cs="Arial"/>
        </w:rPr>
        <w:t>, pode-se</w:t>
      </w:r>
      <w:r w:rsidR="00C24F48">
        <w:rPr>
          <w:rFonts w:ascii="Arial" w:hAnsi="Arial" w:cs="Arial"/>
        </w:rPr>
        <w:t xml:space="preserve"> inferir que a estratégia da campanha negativa contra Pimenta, como um todo, configura-se como publicidade-entretenimento, do tipo entretenimento publicitário interativo pelo fato de oferecer ludicidade para um assunto de pouco interesse por grande parte da população – a política nacional, a disputa eleitoral, propaganda negativa – e por, ao mesmo tempo, oferecer fruição estética e distração intelectual. </w:t>
      </w:r>
    </w:p>
    <w:p w14:paraId="2A19ACD6" w14:textId="77777777" w:rsidR="00C24F48" w:rsidRDefault="00C24F48" w:rsidP="00C24F48">
      <w:pPr>
        <w:tabs>
          <w:tab w:val="left" w:pos="2580"/>
        </w:tabs>
        <w:spacing w:line="360" w:lineRule="auto"/>
        <w:ind w:firstLine="708"/>
        <w:jc w:val="both"/>
        <w:rPr>
          <w:rFonts w:ascii="Arial" w:hAnsi="Arial" w:cs="Arial"/>
        </w:rPr>
      </w:pPr>
      <w:r>
        <w:rPr>
          <w:rFonts w:ascii="Arial" w:hAnsi="Arial" w:cs="Arial"/>
        </w:rPr>
        <w:lastRenderedPageBreak/>
        <w:t xml:space="preserve">No que diz respeito ao conteúdo de entretenimento, de acordo com os princípios apontados por Figueiredo Neto, observa-se que a maioria dos conteúdos foge à lógica da propaganda tradicional e não possuem uma assinatura do candidato que as realiza, assim como a duração dos conteúdos audiovisuais é variada, sem se preocupar com o tempo de veiculação. As postagens vêm com uma identidade visual que remete às cores do candidato satirizado, mas cabe ressaltar que a assinatura vem, na maioria dos casos, no início, diferente da propaganda tradicional. </w:t>
      </w:r>
    </w:p>
    <w:p w14:paraId="6CA73A59" w14:textId="4E392FA4" w:rsidR="00BF6FD3" w:rsidRDefault="00C24F48" w:rsidP="00B50007">
      <w:pPr>
        <w:spacing w:line="360" w:lineRule="auto"/>
        <w:ind w:firstLine="709"/>
        <w:jc w:val="both"/>
        <w:rPr>
          <w:rFonts w:ascii="Arial" w:hAnsi="Arial" w:cs="Arial"/>
          <w:b/>
        </w:rPr>
      </w:pPr>
      <w:r>
        <w:rPr>
          <w:rFonts w:ascii="Arial" w:hAnsi="Arial" w:cs="Arial"/>
        </w:rPr>
        <w:t xml:space="preserve">No contexto de recepção destaca-se que a página cria categorias para seus conteúdos, como a série de vídeos que ironiza a participação do candidato em debates, outros que desconstroem seu programa eleitoral, entrevistas, há paródias de músicas e comerciais etc. Ou seja, a Página e o Canal pretendem funcionar como um canal de conteúdo, oferecendo materiais diversificados sobre Pimenta da Veiga e o seu partido. </w:t>
      </w:r>
    </w:p>
    <w:p w14:paraId="120C35F6" w14:textId="77777777" w:rsidR="00BB5C32" w:rsidRDefault="00BB5C32" w:rsidP="00B50007">
      <w:pPr>
        <w:spacing w:line="360" w:lineRule="auto"/>
        <w:jc w:val="center"/>
        <w:rPr>
          <w:rFonts w:ascii="Arial" w:hAnsi="Arial" w:cs="Arial"/>
          <w:b/>
        </w:rPr>
      </w:pPr>
    </w:p>
    <w:p w14:paraId="09411596" w14:textId="1CCA5242" w:rsidR="009A2D49" w:rsidRDefault="00BF6FD3" w:rsidP="00B50007">
      <w:pPr>
        <w:spacing w:line="360" w:lineRule="auto"/>
        <w:rPr>
          <w:rFonts w:ascii="Arial" w:hAnsi="Arial" w:cs="Arial"/>
          <w:b/>
        </w:rPr>
      </w:pPr>
      <w:r>
        <w:rPr>
          <w:rFonts w:ascii="Arial" w:hAnsi="Arial" w:cs="Arial"/>
          <w:b/>
        </w:rPr>
        <w:t xml:space="preserve">7. </w:t>
      </w:r>
      <w:r w:rsidR="00214E0F">
        <w:rPr>
          <w:rFonts w:ascii="Arial" w:hAnsi="Arial" w:cs="Arial"/>
          <w:b/>
        </w:rPr>
        <w:t>Considerações Finais</w:t>
      </w:r>
    </w:p>
    <w:p w14:paraId="4EA8D60F" w14:textId="77777777" w:rsidR="00A10537" w:rsidRDefault="00A10537" w:rsidP="00B50007">
      <w:pPr>
        <w:spacing w:line="360" w:lineRule="auto"/>
        <w:rPr>
          <w:rFonts w:ascii="Arial" w:hAnsi="Arial" w:cs="Arial"/>
          <w:b/>
        </w:rPr>
      </w:pPr>
    </w:p>
    <w:p w14:paraId="46F4A32E" w14:textId="593D7AB0" w:rsidR="00B50007" w:rsidRDefault="00A10537" w:rsidP="00B50007">
      <w:pPr>
        <w:spacing w:line="360" w:lineRule="auto"/>
        <w:ind w:firstLine="567"/>
        <w:jc w:val="both"/>
        <w:rPr>
          <w:rFonts w:ascii="Arial" w:hAnsi="Arial" w:cs="Arial"/>
        </w:rPr>
      </w:pPr>
      <w:r w:rsidRPr="0030675A">
        <w:rPr>
          <w:rFonts w:ascii="Arial" w:hAnsi="Arial" w:cs="Arial"/>
        </w:rPr>
        <w:t xml:space="preserve"> </w:t>
      </w:r>
      <w:r w:rsidR="00B50007">
        <w:rPr>
          <w:rFonts w:ascii="Arial" w:hAnsi="Arial" w:cs="Arial"/>
        </w:rPr>
        <w:t>O estudo empreendido sobre a campanha negativa promovida pelo PT contra o PSDB, durante a disputa pelo governo do estado de Minas Gerais, fez perceber que a utilização de uma linguagem audiovisual próxima do entretenimento</w:t>
      </w:r>
      <w:r w:rsidR="00607ECE">
        <w:rPr>
          <w:rFonts w:ascii="Arial" w:hAnsi="Arial" w:cs="Arial"/>
        </w:rPr>
        <w:t>,</w:t>
      </w:r>
      <w:r w:rsidR="00B50007">
        <w:rPr>
          <w:rFonts w:ascii="Arial" w:hAnsi="Arial" w:cs="Arial"/>
        </w:rPr>
        <w:t xml:space="preserve"> com fins publicitários</w:t>
      </w:r>
      <w:r w:rsidR="00607ECE">
        <w:rPr>
          <w:rFonts w:ascii="Arial" w:hAnsi="Arial" w:cs="Arial"/>
        </w:rPr>
        <w:t>,</w:t>
      </w:r>
      <w:r w:rsidR="00B50007">
        <w:rPr>
          <w:rFonts w:ascii="Arial" w:hAnsi="Arial" w:cs="Arial"/>
        </w:rPr>
        <w:t xml:space="preserve"> tem o potencial de despertar</w:t>
      </w:r>
      <w:r w:rsidR="00774BFF">
        <w:rPr>
          <w:rFonts w:ascii="Arial" w:hAnsi="Arial" w:cs="Arial"/>
        </w:rPr>
        <w:t xml:space="preserve"> e reter</w:t>
      </w:r>
      <w:r w:rsidR="00B50007">
        <w:rPr>
          <w:rFonts w:ascii="Arial" w:hAnsi="Arial" w:cs="Arial"/>
        </w:rPr>
        <w:t xml:space="preserve"> a atenção do público. Algo que é de extrema importância durante uma campanha, em que se disputa não só a preferência dos eleitores, como também a sua atenção. </w:t>
      </w:r>
    </w:p>
    <w:p w14:paraId="752FEB8A" w14:textId="3AF9C5A3" w:rsidR="00607ECE" w:rsidRDefault="00607ECE" w:rsidP="00B50007">
      <w:pPr>
        <w:spacing w:line="360" w:lineRule="auto"/>
        <w:ind w:firstLine="567"/>
        <w:jc w:val="both"/>
        <w:rPr>
          <w:rFonts w:ascii="Arial" w:hAnsi="Arial" w:cs="Arial"/>
        </w:rPr>
      </w:pPr>
      <w:r>
        <w:rPr>
          <w:rFonts w:ascii="Arial" w:hAnsi="Arial" w:cs="Arial"/>
        </w:rPr>
        <w:t xml:space="preserve">Ademais, a adoção dessa estratégia para atacar os concorrentes mostrou-se eficaz, uma vez que as peças criadas foram capazes de deixar transparecer as fragilidades de Pimenta, sem gerar antipatia do público e manifestação dos </w:t>
      </w:r>
      <w:r>
        <w:rPr>
          <w:rFonts w:ascii="Arial" w:hAnsi="Arial" w:cs="Arial"/>
          <w:i/>
        </w:rPr>
        <w:t>ha</w:t>
      </w:r>
      <w:r w:rsidRPr="00607ECE">
        <w:rPr>
          <w:rFonts w:ascii="Arial" w:hAnsi="Arial" w:cs="Arial"/>
          <w:i/>
        </w:rPr>
        <w:t>ters</w:t>
      </w:r>
      <w:r>
        <w:rPr>
          <w:rFonts w:ascii="Arial" w:hAnsi="Arial" w:cs="Arial"/>
          <w:i/>
        </w:rPr>
        <w:t xml:space="preserve">, </w:t>
      </w:r>
      <w:r w:rsidRPr="00607ECE">
        <w:rPr>
          <w:rFonts w:ascii="Arial" w:hAnsi="Arial" w:cs="Arial"/>
        </w:rPr>
        <w:t>com seus discursos de ódio</w:t>
      </w:r>
      <w:r>
        <w:rPr>
          <w:rFonts w:ascii="Arial" w:hAnsi="Arial" w:cs="Arial"/>
        </w:rPr>
        <w:t>. Contudo, é preciso ponderar sobre os resultados da campanha, pois mesmo com toda a sua inventividade e qualidade do material produzido, o</w:t>
      </w:r>
      <w:r w:rsidR="00774BFF">
        <w:rPr>
          <w:rFonts w:ascii="Arial" w:hAnsi="Arial" w:cs="Arial"/>
        </w:rPr>
        <w:t xml:space="preserve"> seu</w:t>
      </w:r>
      <w:r>
        <w:rPr>
          <w:rFonts w:ascii="Arial" w:hAnsi="Arial" w:cs="Arial"/>
        </w:rPr>
        <w:t xml:space="preserve"> principal meio </w:t>
      </w:r>
      <w:r w:rsidR="00774BFF">
        <w:rPr>
          <w:rFonts w:ascii="Arial" w:hAnsi="Arial" w:cs="Arial"/>
        </w:rPr>
        <w:t>de</w:t>
      </w:r>
      <w:r>
        <w:rPr>
          <w:rFonts w:ascii="Arial" w:hAnsi="Arial" w:cs="Arial"/>
        </w:rPr>
        <w:t xml:space="preserve"> veiculação foi o Facebook, </w:t>
      </w:r>
      <w:r w:rsidR="00774BFF">
        <w:rPr>
          <w:rFonts w:ascii="Arial" w:hAnsi="Arial" w:cs="Arial"/>
        </w:rPr>
        <w:t xml:space="preserve">que possibilita um  </w:t>
      </w:r>
      <w:r>
        <w:rPr>
          <w:rFonts w:ascii="Arial" w:hAnsi="Arial" w:cs="Arial"/>
        </w:rPr>
        <w:t xml:space="preserve">alcance orgânico </w:t>
      </w:r>
      <w:r w:rsidR="00774BFF">
        <w:rPr>
          <w:rFonts w:ascii="Arial" w:hAnsi="Arial" w:cs="Arial"/>
        </w:rPr>
        <w:t>limitado para as publicações</w:t>
      </w:r>
      <w:r>
        <w:rPr>
          <w:rFonts w:ascii="Arial" w:hAnsi="Arial" w:cs="Arial"/>
        </w:rPr>
        <w:t xml:space="preserve">, haja vista que </w:t>
      </w:r>
      <w:r w:rsidR="00774BFF">
        <w:rPr>
          <w:rFonts w:ascii="Arial" w:hAnsi="Arial" w:cs="Arial"/>
        </w:rPr>
        <w:t xml:space="preserve">os </w:t>
      </w:r>
      <w:r w:rsidR="00774BFF" w:rsidRPr="00774BFF">
        <w:rPr>
          <w:rFonts w:ascii="Arial" w:hAnsi="Arial" w:cs="Arial"/>
          <w:i/>
        </w:rPr>
        <w:t>posts</w:t>
      </w:r>
      <w:r>
        <w:rPr>
          <w:rFonts w:ascii="Arial" w:hAnsi="Arial" w:cs="Arial"/>
        </w:rPr>
        <w:t xml:space="preserve"> são impress</w:t>
      </w:r>
      <w:r w:rsidR="00774BFF">
        <w:rPr>
          <w:rFonts w:ascii="Arial" w:hAnsi="Arial" w:cs="Arial"/>
        </w:rPr>
        <w:t>o</w:t>
      </w:r>
      <w:r>
        <w:rPr>
          <w:rFonts w:ascii="Arial" w:hAnsi="Arial" w:cs="Arial"/>
        </w:rPr>
        <w:t>s para um percentual cada vez menor de fãs das P</w:t>
      </w:r>
      <w:r w:rsidR="00774BFF">
        <w:rPr>
          <w:rFonts w:ascii="Arial" w:hAnsi="Arial" w:cs="Arial"/>
        </w:rPr>
        <w:t>áginas.</w:t>
      </w:r>
      <w:bookmarkStart w:id="0" w:name="_GoBack"/>
      <w:bookmarkEnd w:id="0"/>
    </w:p>
    <w:p w14:paraId="69D4F18D" w14:textId="77777777" w:rsidR="00B50007" w:rsidRDefault="00B50007" w:rsidP="002920E7">
      <w:pPr>
        <w:jc w:val="center"/>
        <w:rPr>
          <w:rFonts w:ascii="Arial" w:hAnsi="Arial" w:cs="Arial"/>
          <w:b/>
        </w:rPr>
      </w:pPr>
    </w:p>
    <w:p w14:paraId="6DF233B8" w14:textId="77777777" w:rsidR="00607ECE" w:rsidRDefault="00607ECE" w:rsidP="002920E7">
      <w:pPr>
        <w:jc w:val="center"/>
        <w:rPr>
          <w:rFonts w:ascii="Arial" w:hAnsi="Arial" w:cs="Arial"/>
          <w:b/>
        </w:rPr>
      </w:pPr>
    </w:p>
    <w:p w14:paraId="0C378170" w14:textId="34EC9D36" w:rsidR="002920E7" w:rsidRDefault="002920E7" w:rsidP="002920E7">
      <w:pPr>
        <w:jc w:val="center"/>
        <w:rPr>
          <w:rFonts w:ascii="Arial" w:hAnsi="Arial" w:cs="Arial"/>
          <w:b/>
        </w:rPr>
      </w:pPr>
      <w:r w:rsidRPr="0030675A">
        <w:rPr>
          <w:rFonts w:ascii="Arial" w:hAnsi="Arial" w:cs="Arial"/>
          <w:b/>
        </w:rPr>
        <w:t>Referências</w:t>
      </w:r>
    </w:p>
    <w:p w14:paraId="3BEB9EF2" w14:textId="77777777" w:rsidR="00774BFF" w:rsidRDefault="00774BFF" w:rsidP="002920E7">
      <w:pPr>
        <w:jc w:val="center"/>
        <w:rPr>
          <w:rFonts w:ascii="Arial" w:hAnsi="Arial" w:cs="Arial"/>
          <w:b/>
        </w:rPr>
      </w:pPr>
    </w:p>
    <w:p w14:paraId="734016B1" w14:textId="77777777" w:rsidR="00C8031A" w:rsidRDefault="00C8031A" w:rsidP="002920E7">
      <w:pPr>
        <w:jc w:val="center"/>
        <w:rPr>
          <w:rFonts w:ascii="Arial" w:hAnsi="Arial" w:cs="Arial"/>
          <w:b/>
        </w:rPr>
      </w:pPr>
    </w:p>
    <w:p w14:paraId="0CB8A895" w14:textId="77777777" w:rsidR="00C8031A" w:rsidRPr="009D3092" w:rsidRDefault="00C8031A" w:rsidP="00C8031A">
      <w:pPr>
        <w:jc w:val="both"/>
        <w:rPr>
          <w:rFonts w:ascii="Arial" w:hAnsi="Arial" w:cs="Arial"/>
        </w:rPr>
      </w:pPr>
      <w:r w:rsidRPr="009D3092">
        <w:rPr>
          <w:rFonts w:ascii="Arial" w:hAnsi="Arial" w:cs="Arial"/>
        </w:rPr>
        <w:t xml:space="preserve">BARDIN, Laurence. </w:t>
      </w:r>
      <w:r w:rsidRPr="009D3092">
        <w:rPr>
          <w:rFonts w:ascii="Arial" w:hAnsi="Arial" w:cs="Arial"/>
          <w:b/>
        </w:rPr>
        <w:t>Análise de conteúdo</w:t>
      </w:r>
      <w:r w:rsidRPr="009D3092">
        <w:rPr>
          <w:rFonts w:ascii="Arial" w:hAnsi="Arial" w:cs="Arial"/>
        </w:rPr>
        <w:t>. Lisboa: Edições 70, 2009.</w:t>
      </w:r>
    </w:p>
    <w:p w14:paraId="04D6CBFD" w14:textId="77777777" w:rsidR="009D3092" w:rsidRPr="009D3092" w:rsidRDefault="009D3092" w:rsidP="00C8031A">
      <w:pPr>
        <w:jc w:val="both"/>
        <w:rPr>
          <w:rFonts w:ascii="Arial" w:hAnsi="Arial" w:cs="Arial"/>
        </w:rPr>
      </w:pPr>
    </w:p>
    <w:p w14:paraId="3F5C4B3A" w14:textId="410A2DCB" w:rsidR="009D3092" w:rsidRPr="009D3092" w:rsidRDefault="009D3092" w:rsidP="00C8031A">
      <w:pPr>
        <w:jc w:val="both"/>
        <w:rPr>
          <w:rFonts w:ascii="Arial" w:hAnsi="Arial" w:cs="Arial"/>
        </w:rPr>
      </w:pPr>
      <w:r w:rsidRPr="009D3092">
        <w:rPr>
          <w:rFonts w:ascii="Arial" w:hAnsi="Arial" w:cs="Arial"/>
        </w:rPr>
        <w:t xml:space="preserve">BENETTI, Márcia. </w:t>
      </w:r>
      <w:r w:rsidRPr="009D3092">
        <w:rPr>
          <w:rFonts w:ascii="Arial" w:hAnsi="Arial" w:cs="Arial"/>
          <w:b/>
        </w:rPr>
        <w:t>A ironia como estratégia discursiva da revista Veja.</w:t>
      </w:r>
      <w:r w:rsidRPr="009D3092">
        <w:rPr>
          <w:rFonts w:ascii="Arial" w:hAnsi="Arial" w:cs="Arial"/>
        </w:rPr>
        <w:t xml:space="preserve"> COMPÓS – Associação Nacional dos Programas da Pós-Graduação em Comunicação – Grupo de Trabalho “Estudos de Jornalismo”, do XVI Encontro da Compôs, Curitiba. 2007 </w:t>
      </w:r>
    </w:p>
    <w:p w14:paraId="2F85D684" w14:textId="06FC7C74" w:rsidR="00551656" w:rsidRPr="009D3092" w:rsidRDefault="00551656" w:rsidP="00551656">
      <w:pPr>
        <w:jc w:val="center"/>
        <w:rPr>
          <w:rFonts w:ascii="Arial" w:hAnsi="Arial" w:cs="Arial"/>
          <w:b/>
        </w:rPr>
      </w:pPr>
    </w:p>
    <w:p w14:paraId="17E1D634" w14:textId="1A98B4E0" w:rsidR="00551656" w:rsidRPr="009D3092" w:rsidRDefault="00551656" w:rsidP="00551656">
      <w:pPr>
        <w:jc w:val="both"/>
        <w:rPr>
          <w:rFonts w:ascii="Arial" w:hAnsi="Arial" w:cs="Arial"/>
        </w:rPr>
      </w:pPr>
      <w:r w:rsidRPr="009D3092">
        <w:rPr>
          <w:rFonts w:ascii="Arial" w:hAnsi="Arial" w:cs="Arial"/>
        </w:rPr>
        <w:t xml:space="preserve">BORBA, Felipe. A propaganda negativa como instrumento democrático. </w:t>
      </w:r>
      <w:r w:rsidRPr="009D3092">
        <w:rPr>
          <w:rFonts w:ascii="Arial" w:hAnsi="Arial" w:cs="Arial"/>
          <w:b/>
        </w:rPr>
        <w:t>Revista Compolítica</w:t>
      </w:r>
      <w:r w:rsidR="00B03D8F" w:rsidRPr="009D3092">
        <w:rPr>
          <w:rFonts w:ascii="Arial" w:hAnsi="Arial" w:cs="Arial"/>
        </w:rPr>
        <w:t>, v</w:t>
      </w:r>
      <w:r w:rsidRPr="009D3092">
        <w:rPr>
          <w:rFonts w:ascii="Arial" w:hAnsi="Arial" w:cs="Arial"/>
        </w:rPr>
        <w:t>. 2, n. 3, p. 280-291, jun-dez, 2013.</w:t>
      </w:r>
    </w:p>
    <w:p w14:paraId="4DE34F9F" w14:textId="77777777" w:rsidR="00551656" w:rsidRPr="009D3092" w:rsidRDefault="00551656" w:rsidP="00551656">
      <w:pPr>
        <w:jc w:val="both"/>
        <w:rPr>
          <w:rFonts w:ascii="Arial" w:hAnsi="Arial" w:cs="Arial"/>
        </w:rPr>
      </w:pPr>
    </w:p>
    <w:p w14:paraId="24727296" w14:textId="14D2ED99" w:rsidR="00551656" w:rsidRDefault="00551656" w:rsidP="00551656">
      <w:pPr>
        <w:pStyle w:val="Normal1"/>
        <w:spacing w:after="240"/>
        <w:jc w:val="both"/>
        <w:rPr>
          <w:rFonts w:ascii="Arial" w:hAnsi="Arial" w:cs="Arial"/>
          <w:color w:val="auto"/>
        </w:rPr>
      </w:pPr>
      <w:r w:rsidRPr="009D3092">
        <w:rPr>
          <w:rFonts w:ascii="Arial" w:hAnsi="Arial" w:cs="Arial"/>
          <w:color w:val="auto"/>
        </w:rPr>
        <w:t>BORBA, F</w:t>
      </w:r>
      <w:r w:rsidR="00AE751F">
        <w:rPr>
          <w:rFonts w:ascii="Arial" w:hAnsi="Arial" w:cs="Arial"/>
          <w:color w:val="auto"/>
        </w:rPr>
        <w:t>elipe.</w:t>
      </w:r>
      <w:r w:rsidRPr="009D3092">
        <w:rPr>
          <w:rFonts w:ascii="Arial" w:hAnsi="Arial" w:cs="Arial"/>
          <w:color w:val="auto"/>
        </w:rPr>
        <w:t xml:space="preserve"> Propaganda negativa nas eleições presidenciais de 2010: o caminho para José Serra? </w:t>
      </w:r>
      <w:r w:rsidRPr="009D3092">
        <w:rPr>
          <w:rFonts w:ascii="Arial" w:hAnsi="Arial" w:cs="Arial"/>
          <w:b/>
          <w:color w:val="auto"/>
        </w:rPr>
        <w:t>Em Debate</w:t>
      </w:r>
      <w:r w:rsidRPr="009D3092">
        <w:rPr>
          <w:rFonts w:ascii="Arial" w:hAnsi="Arial" w:cs="Arial"/>
          <w:color w:val="auto"/>
        </w:rPr>
        <w:t>, Belo Horizonte, v. 2, n. 8, p. 24-29, ago</w:t>
      </w:r>
      <w:r w:rsidR="001E38FB" w:rsidRPr="009D3092">
        <w:rPr>
          <w:rFonts w:ascii="Arial" w:hAnsi="Arial" w:cs="Arial"/>
          <w:color w:val="auto"/>
        </w:rPr>
        <w:t xml:space="preserve">. </w:t>
      </w:r>
      <w:r w:rsidRPr="009D3092">
        <w:rPr>
          <w:rFonts w:ascii="Arial" w:hAnsi="Arial" w:cs="Arial"/>
          <w:color w:val="auto"/>
        </w:rPr>
        <w:t>2010.</w:t>
      </w:r>
    </w:p>
    <w:p w14:paraId="55A2A694" w14:textId="77777777" w:rsidR="00551656" w:rsidRPr="009D3092" w:rsidRDefault="00551656" w:rsidP="00551656">
      <w:pPr>
        <w:jc w:val="both"/>
        <w:rPr>
          <w:rFonts w:ascii="Arial" w:hAnsi="Arial" w:cs="Arial"/>
        </w:rPr>
      </w:pPr>
      <w:r w:rsidRPr="009D3092">
        <w:rPr>
          <w:rFonts w:ascii="Arial" w:hAnsi="Arial" w:cs="Arial"/>
        </w:rPr>
        <w:t xml:space="preserve">CARVALHO, N. </w:t>
      </w:r>
      <w:r w:rsidRPr="009D3092">
        <w:rPr>
          <w:rFonts w:ascii="Arial" w:hAnsi="Arial" w:cs="Arial"/>
          <w:b/>
        </w:rPr>
        <w:t>Publicidade:</w:t>
      </w:r>
      <w:r w:rsidRPr="009D3092">
        <w:rPr>
          <w:rFonts w:ascii="Arial" w:hAnsi="Arial" w:cs="Arial"/>
        </w:rPr>
        <w:t xml:space="preserve"> a linguagem da sedução. 3ª edição. São Paulo: Editora Ática, 2003. </w:t>
      </w:r>
    </w:p>
    <w:p w14:paraId="6D9D0AFB" w14:textId="77777777" w:rsidR="00551656" w:rsidRPr="009D3092" w:rsidRDefault="00551656" w:rsidP="00551656">
      <w:pPr>
        <w:jc w:val="both"/>
        <w:rPr>
          <w:rFonts w:ascii="Arial" w:hAnsi="Arial" w:cs="Arial"/>
        </w:rPr>
      </w:pPr>
    </w:p>
    <w:p w14:paraId="78D97D52" w14:textId="77777777" w:rsidR="00551656" w:rsidRPr="0030675A" w:rsidRDefault="00551656" w:rsidP="00551656">
      <w:pPr>
        <w:jc w:val="both"/>
        <w:rPr>
          <w:rFonts w:ascii="Arial" w:hAnsi="Arial" w:cs="Arial"/>
        </w:rPr>
      </w:pPr>
      <w:r w:rsidRPr="0030675A">
        <w:rPr>
          <w:rFonts w:ascii="Arial" w:hAnsi="Arial" w:cs="Arial"/>
        </w:rPr>
        <w:t>CONSELHO NACIONAL DE AUTORREGULAMENTAÇÃO PUBLICITÁRIA.</w:t>
      </w:r>
      <w:r w:rsidRPr="0030675A">
        <w:rPr>
          <w:rFonts w:ascii="Arial" w:hAnsi="Arial" w:cs="Arial"/>
          <w:b/>
        </w:rPr>
        <w:t xml:space="preserve"> Código brasileiro de autorregulamentação publicitária.</w:t>
      </w:r>
      <w:r w:rsidRPr="0030675A">
        <w:rPr>
          <w:rFonts w:ascii="Arial" w:hAnsi="Arial" w:cs="Arial"/>
        </w:rPr>
        <w:t xml:space="preserve"> Disponível em: &lt;</w:t>
      </w:r>
      <w:hyperlink r:id="rId15" w:history="1">
        <w:r w:rsidRPr="0030675A">
          <w:rPr>
            <w:rStyle w:val="Hyperlink"/>
            <w:rFonts w:ascii="Arial" w:hAnsi="Arial" w:cs="Arial"/>
            <w:color w:val="auto"/>
            <w:u w:val="none"/>
          </w:rPr>
          <w:t>http://www.conar.org.br/codigo/codigo.php</w:t>
        </w:r>
      </w:hyperlink>
      <w:r w:rsidRPr="0030675A">
        <w:rPr>
          <w:rFonts w:ascii="Arial" w:hAnsi="Arial" w:cs="Arial"/>
        </w:rPr>
        <w:t>&gt; 17 mar. 2015.</w:t>
      </w:r>
    </w:p>
    <w:p w14:paraId="4AA9B8B0" w14:textId="77777777" w:rsidR="00551656" w:rsidRDefault="00551656" w:rsidP="00551656">
      <w:pPr>
        <w:jc w:val="both"/>
        <w:rPr>
          <w:rFonts w:ascii="Arial" w:hAnsi="Arial" w:cs="Arial"/>
        </w:rPr>
      </w:pPr>
    </w:p>
    <w:p w14:paraId="53E582EB" w14:textId="77777777" w:rsidR="00AE751F" w:rsidRPr="00F5185E" w:rsidRDefault="00AE751F" w:rsidP="00AE751F">
      <w:pPr>
        <w:jc w:val="both"/>
        <w:rPr>
          <w:rFonts w:ascii="Arial" w:hAnsi="Arial" w:cs="Arial"/>
        </w:rPr>
      </w:pPr>
      <w:r w:rsidRPr="009D3092">
        <w:rPr>
          <w:rFonts w:ascii="Arial" w:hAnsi="Arial" w:cs="Arial"/>
        </w:rPr>
        <w:t>COVALE</w:t>
      </w:r>
      <w:r>
        <w:rPr>
          <w:rFonts w:ascii="Arial" w:hAnsi="Arial" w:cs="Arial"/>
        </w:rPr>
        <w:t xml:space="preserve">SKI, R. </w:t>
      </w:r>
      <w:r w:rsidRPr="00F5185E">
        <w:rPr>
          <w:rFonts w:ascii="Arial" w:hAnsi="Arial" w:cs="Arial"/>
          <w:b/>
        </w:rPr>
        <w:t>O processo de hibridização da publicidade</w:t>
      </w:r>
      <w:r w:rsidRPr="00F5185E">
        <w:rPr>
          <w:rFonts w:ascii="Arial" w:hAnsi="Arial" w:cs="Arial"/>
        </w:rPr>
        <w:t>: entreter e persuadir para interagir e compartilhar</w:t>
      </w:r>
      <w:r>
        <w:rPr>
          <w:rFonts w:ascii="Arial" w:hAnsi="Arial" w:cs="Arial"/>
        </w:rPr>
        <w:t>. Programa de Pós-graduação em Comunicação e Semiótica (Tese de Doutorado). São Paulo: Pontifícia Universidade Católica de São Paulo: 2010.</w:t>
      </w:r>
    </w:p>
    <w:p w14:paraId="3A25B6E0" w14:textId="77777777" w:rsidR="00AE751F" w:rsidRPr="0030675A" w:rsidRDefault="00AE751F" w:rsidP="00551656">
      <w:pPr>
        <w:jc w:val="both"/>
        <w:rPr>
          <w:rFonts w:ascii="Arial" w:hAnsi="Arial" w:cs="Arial"/>
        </w:rPr>
      </w:pPr>
    </w:p>
    <w:p w14:paraId="6C1F0230" w14:textId="77777777" w:rsidR="00551656" w:rsidRPr="0030675A" w:rsidRDefault="00551656" w:rsidP="00551656">
      <w:pPr>
        <w:jc w:val="both"/>
        <w:rPr>
          <w:rFonts w:ascii="Arial" w:hAnsi="Arial" w:cs="Arial"/>
          <w:lang w:val="en-US"/>
        </w:rPr>
      </w:pPr>
      <w:r w:rsidRPr="0030675A">
        <w:rPr>
          <w:rFonts w:ascii="Arial" w:hAnsi="Arial" w:cs="Arial"/>
        </w:rPr>
        <w:t xml:space="preserve">EROBOLATO, Mário L. </w:t>
      </w:r>
      <w:r w:rsidRPr="0030675A">
        <w:rPr>
          <w:rFonts w:ascii="Arial" w:hAnsi="Arial" w:cs="Arial"/>
          <w:b/>
        </w:rPr>
        <w:t>Dicionário de propaganda e jornalismo:</w:t>
      </w:r>
      <w:r w:rsidRPr="0030675A">
        <w:rPr>
          <w:rFonts w:ascii="Arial" w:hAnsi="Arial" w:cs="Arial"/>
        </w:rPr>
        <w:t xml:space="preserve"> </w:t>
      </w:r>
      <w:r w:rsidRPr="0030675A">
        <w:rPr>
          <w:rFonts w:ascii="Arial" w:hAnsi="Arial" w:cs="Arial"/>
          <w:shd w:val="clear" w:color="auto" w:fill="FFFFFF"/>
        </w:rPr>
        <w:t>legislação, termos técnicos e definições de cargos e funções, abrangendo as atividades das agências de propaganda e do jornalismo impresso, radiofônico e de televisão.</w:t>
      </w:r>
      <w:r w:rsidRPr="0030675A">
        <w:rPr>
          <w:rFonts w:ascii="Arial" w:hAnsi="Arial" w:cs="Arial"/>
        </w:rPr>
        <w:t xml:space="preserve"> </w:t>
      </w:r>
      <w:r w:rsidRPr="0030675A">
        <w:rPr>
          <w:rFonts w:ascii="Arial" w:hAnsi="Arial" w:cs="Arial"/>
          <w:lang w:val="en-US"/>
        </w:rPr>
        <w:t>Campinas (SP): Papirus, 1985.</w:t>
      </w:r>
    </w:p>
    <w:p w14:paraId="7CA3EBDC" w14:textId="77777777" w:rsidR="00551656" w:rsidRPr="0030675A" w:rsidRDefault="00551656" w:rsidP="00551656">
      <w:pPr>
        <w:jc w:val="both"/>
        <w:rPr>
          <w:rFonts w:ascii="Arial" w:hAnsi="Arial" w:cs="Arial"/>
          <w:lang w:val="en-US"/>
        </w:rPr>
      </w:pPr>
    </w:p>
    <w:p w14:paraId="379C6403" w14:textId="77777777" w:rsidR="00551656" w:rsidRPr="0030675A" w:rsidRDefault="00551656" w:rsidP="00551656">
      <w:pPr>
        <w:jc w:val="both"/>
        <w:rPr>
          <w:rFonts w:ascii="Arial" w:hAnsi="Arial" w:cs="Arial"/>
          <w:bCs/>
          <w:spacing w:val="-5"/>
        </w:rPr>
      </w:pPr>
      <w:r w:rsidRPr="0030675A">
        <w:rPr>
          <w:rFonts w:ascii="Arial" w:hAnsi="Arial" w:cs="Arial"/>
          <w:lang w:val="en-US"/>
        </w:rPr>
        <w:t>FEDERAL Trade Commission.</w:t>
      </w:r>
      <w:r w:rsidRPr="0030675A">
        <w:rPr>
          <w:rFonts w:ascii="Arial" w:hAnsi="Arial" w:cs="Arial"/>
          <w:bCs/>
          <w:i/>
          <w:spacing w:val="-5"/>
          <w:lang w:val="en-US"/>
        </w:rPr>
        <w:t xml:space="preserve"> </w:t>
      </w:r>
      <w:r w:rsidRPr="0030675A">
        <w:rPr>
          <w:rFonts w:ascii="Arial" w:hAnsi="Arial" w:cs="Arial"/>
          <w:b/>
          <w:bCs/>
          <w:spacing w:val="-5"/>
          <w:lang w:val="en-US"/>
        </w:rPr>
        <w:t xml:space="preserve">Statement of policy regarding comparative advertising. </w:t>
      </w:r>
      <w:r w:rsidRPr="0030675A">
        <w:rPr>
          <w:rFonts w:ascii="Arial" w:hAnsi="Arial" w:cs="Arial"/>
          <w:bCs/>
          <w:spacing w:val="-5"/>
        </w:rPr>
        <w:t>Disponível em: &lt;https://www.ftc.gov/public-statements/1979/08/statement-policy-regarding-comparative-advertising&gt; Acesso em: 17 mar. 2015.</w:t>
      </w:r>
    </w:p>
    <w:p w14:paraId="05B5A222" w14:textId="77777777" w:rsidR="00551656" w:rsidRPr="0030675A" w:rsidRDefault="00551656" w:rsidP="00551656">
      <w:pPr>
        <w:jc w:val="both"/>
        <w:rPr>
          <w:rFonts w:ascii="Arial" w:hAnsi="Arial" w:cs="Arial"/>
          <w:bCs/>
          <w:spacing w:val="-5"/>
        </w:rPr>
      </w:pPr>
    </w:p>
    <w:p w14:paraId="24199A11" w14:textId="77777777" w:rsidR="00551656" w:rsidRPr="0030675A" w:rsidRDefault="00551656" w:rsidP="00551656">
      <w:pPr>
        <w:jc w:val="both"/>
        <w:rPr>
          <w:rFonts w:ascii="Arial" w:hAnsi="Arial" w:cs="Arial"/>
          <w:bCs/>
          <w:spacing w:val="-5"/>
        </w:rPr>
      </w:pPr>
      <w:r w:rsidRPr="0030675A">
        <w:rPr>
          <w:rFonts w:ascii="Arial" w:hAnsi="Arial" w:cs="Arial"/>
          <w:bCs/>
          <w:spacing w:val="-5"/>
        </w:rPr>
        <w:t xml:space="preserve">FERRAZ, Francisco. </w:t>
      </w:r>
      <w:r w:rsidRPr="001E38FB">
        <w:rPr>
          <w:rFonts w:ascii="Arial" w:hAnsi="Arial" w:cs="Arial"/>
          <w:b/>
          <w:bCs/>
          <w:spacing w:val="-5"/>
        </w:rPr>
        <w:t>Manual completo de campanha eleitoral</w:t>
      </w:r>
      <w:r w:rsidRPr="0030675A">
        <w:rPr>
          <w:rFonts w:ascii="Arial" w:hAnsi="Arial" w:cs="Arial"/>
          <w:bCs/>
          <w:spacing w:val="-5"/>
        </w:rPr>
        <w:t>. 3ª ed. Porto Alegre: L&amp;PM, 2008.</w:t>
      </w:r>
    </w:p>
    <w:p w14:paraId="05383BFF" w14:textId="77777777" w:rsidR="00551656" w:rsidRPr="0030675A" w:rsidRDefault="00551656" w:rsidP="00551656">
      <w:pPr>
        <w:jc w:val="both"/>
        <w:rPr>
          <w:rFonts w:ascii="Arial" w:hAnsi="Arial" w:cs="Arial"/>
          <w:bCs/>
          <w:spacing w:val="-5"/>
        </w:rPr>
      </w:pPr>
    </w:p>
    <w:p w14:paraId="5962537E" w14:textId="77777777" w:rsidR="00551656" w:rsidRPr="006C07D7" w:rsidRDefault="00551656" w:rsidP="00551656">
      <w:pPr>
        <w:jc w:val="both"/>
        <w:rPr>
          <w:rFonts w:ascii="Arial" w:hAnsi="Arial" w:cs="Arial"/>
        </w:rPr>
      </w:pPr>
      <w:r w:rsidRPr="0030675A">
        <w:rPr>
          <w:rFonts w:ascii="Arial" w:hAnsi="Arial" w:cs="Arial"/>
          <w:lang w:val="en-US"/>
        </w:rPr>
        <w:t xml:space="preserve">GARRAMONE, Gina. Effects of negative political advertising: the roles of sponsor and rebuttal. </w:t>
      </w:r>
      <w:r w:rsidRPr="006C07D7">
        <w:rPr>
          <w:rFonts w:ascii="Arial" w:hAnsi="Arial" w:cs="Arial"/>
          <w:b/>
        </w:rPr>
        <w:t>Journal of Broadcasting and Electronic Media</w:t>
      </w:r>
      <w:r w:rsidRPr="006C07D7">
        <w:rPr>
          <w:rFonts w:ascii="Arial" w:hAnsi="Arial" w:cs="Arial"/>
        </w:rPr>
        <w:t>, v. 29, p. 147-159, 1985.</w:t>
      </w:r>
    </w:p>
    <w:p w14:paraId="2C29E8E8" w14:textId="77777777" w:rsidR="00551656" w:rsidRPr="006C07D7" w:rsidRDefault="00551656" w:rsidP="00551656">
      <w:pPr>
        <w:jc w:val="both"/>
        <w:rPr>
          <w:rFonts w:ascii="Arial" w:hAnsi="Arial" w:cs="Arial"/>
        </w:rPr>
      </w:pPr>
    </w:p>
    <w:p w14:paraId="5ED8E7D8" w14:textId="77777777" w:rsidR="00551656" w:rsidRPr="006C07D7" w:rsidRDefault="00551656" w:rsidP="00551656">
      <w:pPr>
        <w:jc w:val="both"/>
        <w:rPr>
          <w:rFonts w:ascii="Arial" w:hAnsi="Arial" w:cs="Arial"/>
        </w:rPr>
      </w:pPr>
      <w:r w:rsidRPr="006C07D7">
        <w:rPr>
          <w:rFonts w:ascii="Arial" w:hAnsi="Arial" w:cs="Arial"/>
        </w:rPr>
        <w:t xml:space="preserve">GUIMARÃES, Talita G., SOUZA, Leonília G. B. </w:t>
      </w:r>
      <w:r w:rsidRPr="006C07D7">
        <w:rPr>
          <w:rFonts w:ascii="Arial" w:hAnsi="Arial" w:cs="Arial"/>
          <w:b/>
        </w:rPr>
        <w:t>Do rir das marcas para rir com elas</w:t>
      </w:r>
      <w:r w:rsidRPr="006C07D7">
        <w:rPr>
          <w:rFonts w:ascii="Arial" w:hAnsi="Arial" w:cs="Arial"/>
        </w:rPr>
        <w:t>: Um estudo sobre o Porta dos Fundos e a Publicidade. IN: Anais do XV Congresso de Ciências da Comunicação na Região Nordeste. Mossoró: 2005.</w:t>
      </w:r>
    </w:p>
    <w:p w14:paraId="424321F6" w14:textId="77777777" w:rsidR="00551656" w:rsidRPr="006C07D7" w:rsidRDefault="00551656" w:rsidP="00551656">
      <w:pPr>
        <w:jc w:val="both"/>
        <w:rPr>
          <w:rFonts w:ascii="Arial" w:hAnsi="Arial" w:cs="Arial"/>
        </w:rPr>
      </w:pPr>
    </w:p>
    <w:p w14:paraId="247AA1B3" w14:textId="5C7833FF" w:rsidR="00551656" w:rsidRDefault="00551656" w:rsidP="00551656">
      <w:pPr>
        <w:jc w:val="both"/>
        <w:rPr>
          <w:rFonts w:ascii="Arial" w:hAnsi="Arial" w:cs="Arial"/>
        </w:rPr>
      </w:pPr>
      <w:r w:rsidRPr="006C07D7">
        <w:rPr>
          <w:rFonts w:ascii="Arial" w:hAnsi="Arial" w:cs="Arial"/>
        </w:rPr>
        <w:t xml:space="preserve">KERBRAT-OREOCCHIONI, C. </w:t>
      </w:r>
      <w:r w:rsidRPr="006C07D7">
        <w:rPr>
          <w:rFonts w:ascii="Arial" w:hAnsi="Arial" w:cs="Arial"/>
          <w:b/>
        </w:rPr>
        <w:t>Hipérbole</w:t>
      </w:r>
      <w:r w:rsidRPr="006C07D7">
        <w:rPr>
          <w:rFonts w:ascii="Arial" w:hAnsi="Arial" w:cs="Arial"/>
        </w:rPr>
        <w:t xml:space="preserve">. </w:t>
      </w:r>
      <w:r>
        <w:rPr>
          <w:rFonts w:ascii="Arial" w:hAnsi="Arial" w:cs="Arial"/>
        </w:rPr>
        <w:t>IN: CH</w:t>
      </w:r>
      <w:r w:rsidR="001E38FB">
        <w:rPr>
          <w:rFonts w:ascii="Arial" w:hAnsi="Arial" w:cs="Arial"/>
        </w:rPr>
        <w:t>ARAUDEAU, P., MAINGUENEAU, D. In</w:t>
      </w:r>
      <w:r>
        <w:rPr>
          <w:rFonts w:ascii="Arial" w:hAnsi="Arial" w:cs="Arial"/>
        </w:rPr>
        <w:t>: Dicionário de análise do discurso. 2ª edição. São Paulo: Contexto, 2006. p. 262-263</w:t>
      </w:r>
      <w:r w:rsidR="001E38FB">
        <w:rPr>
          <w:rFonts w:ascii="Arial" w:hAnsi="Arial" w:cs="Arial"/>
        </w:rPr>
        <w:t>.</w:t>
      </w:r>
    </w:p>
    <w:p w14:paraId="0F9A26DF" w14:textId="77777777" w:rsidR="00551656" w:rsidRDefault="00551656" w:rsidP="00551656">
      <w:pPr>
        <w:jc w:val="both"/>
        <w:rPr>
          <w:rFonts w:ascii="Arial" w:hAnsi="Arial" w:cs="Arial"/>
        </w:rPr>
      </w:pPr>
    </w:p>
    <w:p w14:paraId="27D2007F" w14:textId="4D619886" w:rsidR="00551656" w:rsidRPr="006C07D7" w:rsidRDefault="00551656" w:rsidP="00551656">
      <w:pPr>
        <w:jc w:val="both"/>
        <w:rPr>
          <w:rFonts w:ascii="Arial" w:hAnsi="Arial" w:cs="Arial"/>
        </w:rPr>
      </w:pPr>
      <w:r w:rsidRPr="006C07D7">
        <w:rPr>
          <w:rFonts w:ascii="Arial" w:hAnsi="Arial" w:cs="Arial"/>
        </w:rPr>
        <w:t xml:space="preserve">KERBRAT-OREOCCHIONI, C. </w:t>
      </w:r>
      <w:r w:rsidRPr="006C07D7">
        <w:rPr>
          <w:rFonts w:ascii="Arial" w:hAnsi="Arial" w:cs="Arial"/>
          <w:b/>
        </w:rPr>
        <w:t>Lítotes</w:t>
      </w:r>
      <w:r w:rsidRPr="006C07D7">
        <w:rPr>
          <w:rFonts w:ascii="Arial" w:hAnsi="Arial" w:cs="Arial"/>
        </w:rPr>
        <w:t xml:space="preserve">. </w:t>
      </w:r>
      <w:r>
        <w:rPr>
          <w:rFonts w:ascii="Arial" w:hAnsi="Arial" w:cs="Arial"/>
        </w:rPr>
        <w:t>IN: CH</w:t>
      </w:r>
      <w:r w:rsidR="001E38FB">
        <w:rPr>
          <w:rFonts w:ascii="Arial" w:hAnsi="Arial" w:cs="Arial"/>
        </w:rPr>
        <w:t>ARAUDEAU, P., MAINGUENEAU, D. In</w:t>
      </w:r>
      <w:r>
        <w:rPr>
          <w:rFonts w:ascii="Arial" w:hAnsi="Arial" w:cs="Arial"/>
        </w:rPr>
        <w:t>: Dicionário de análise do discurso. 2ª edição. São Paulo: Contexto, 2006. p. 306-307</w:t>
      </w:r>
      <w:r w:rsidR="001E38FB">
        <w:rPr>
          <w:rFonts w:ascii="Arial" w:hAnsi="Arial" w:cs="Arial"/>
        </w:rPr>
        <w:t>.</w:t>
      </w:r>
    </w:p>
    <w:p w14:paraId="3E69C68D" w14:textId="77777777" w:rsidR="00551656" w:rsidRPr="006C07D7" w:rsidRDefault="00551656" w:rsidP="00551656">
      <w:pPr>
        <w:jc w:val="both"/>
        <w:rPr>
          <w:rFonts w:ascii="Arial" w:hAnsi="Arial" w:cs="Arial"/>
        </w:rPr>
      </w:pPr>
    </w:p>
    <w:p w14:paraId="7AF2F4D2" w14:textId="20B67BF4" w:rsidR="00551656" w:rsidRPr="006C07D7" w:rsidRDefault="00551656" w:rsidP="00551656">
      <w:pPr>
        <w:jc w:val="both"/>
        <w:rPr>
          <w:rFonts w:ascii="Arial" w:hAnsi="Arial" w:cs="Arial"/>
        </w:rPr>
      </w:pPr>
      <w:r w:rsidRPr="006C07D7">
        <w:rPr>
          <w:rFonts w:ascii="Arial" w:hAnsi="Arial" w:cs="Arial"/>
        </w:rPr>
        <w:t xml:space="preserve">LIPOVETSKY, Gilles. </w:t>
      </w:r>
      <w:r w:rsidRPr="006C07D7">
        <w:rPr>
          <w:rFonts w:ascii="Arial" w:hAnsi="Arial" w:cs="Arial"/>
          <w:b/>
        </w:rPr>
        <w:t>A era do vazio</w:t>
      </w:r>
      <w:r w:rsidRPr="006C07D7">
        <w:rPr>
          <w:rFonts w:ascii="Arial" w:hAnsi="Arial" w:cs="Arial"/>
        </w:rPr>
        <w:t>: ensaios sobre o individualismo contemporâneo. Barueri</w:t>
      </w:r>
      <w:r w:rsidR="001E38FB">
        <w:rPr>
          <w:rFonts w:ascii="Arial" w:hAnsi="Arial" w:cs="Arial"/>
        </w:rPr>
        <w:t>, SP</w:t>
      </w:r>
      <w:r w:rsidRPr="006C07D7">
        <w:rPr>
          <w:rFonts w:ascii="Arial" w:hAnsi="Arial" w:cs="Arial"/>
        </w:rPr>
        <w:t>: Manole, 2005.</w:t>
      </w:r>
    </w:p>
    <w:p w14:paraId="55A7282E" w14:textId="77777777" w:rsidR="00551656" w:rsidRPr="00D63434" w:rsidRDefault="00551656" w:rsidP="00551656">
      <w:pPr>
        <w:jc w:val="both"/>
        <w:rPr>
          <w:rFonts w:ascii="Arial" w:hAnsi="Arial" w:cs="Arial"/>
        </w:rPr>
      </w:pPr>
    </w:p>
    <w:p w14:paraId="603194F7" w14:textId="777BAE74" w:rsidR="00551656" w:rsidRPr="00B50007" w:rsidRDefault="00D63434" w:rsidP="00551656">
      <w:pPr>
        <w:jc w:val="both"/>
        <w:rPr>
          <w:rFonts w:ascii="Verdana" w:hAnsi="Verdana"/>
          <w:color w:val="000000"/>
          <w:shd w:val="clear" w:color="auto" w:fill="FFFFFF"/>
        </w:rPr>
      </w:pPr>
      <w:r w:rsidRPr="00D63434">
        <w:rPr>
          <w:rFonts w:ascii="Arial" w:hAnsi="Arial" w:cs="Arial"/>
        </w:rPr>
        <w:t xml:space="preserve">LOURENÇO, Luiz Cláudio. </w:t>
      </w:r>
      <w:r w:rsidRPr="008452EE">
        <w:rPr>
          <w:rFonts w:ascii="Arial" w:hAnsi="Arial" w:cs="Arial"/>
          <w:bCs/>
          <w:color w:val="000000"/>
          <w:shd w:val="clear" w:color="auto" w:fill="FFFFFF"/>
        </w:rPr>
        <w:t>Propaganda negativa:</w:t>
      </w:r>
      <w:r w:rsidRPr="00D63434">
        <w:rPr>
          <w:rFonts w:ascii="Arial" w:hAnsi="Arial" w:cs="Arial"/>
          <w:b/>
          <w:bCs/>
          <w:color w:val="000000"/>
          <w:shd w:val="clear" w:color="auto" w:fill="FFFFFF"/>
        </w:rPr>
        <w:t xml:space="preserve"> </w:t>
      </w:r>
      <w:r w:rsidRPr="00D63434">
        <w:rPr>
          <w:rFonts w:ascii="Arial" w:hAnsi="Arial" w:cs="Arial"/>
          <w:bCs/>
          <w:color w:val="000000"/>
          <w:shd w:val="clear" w:color="auto" w:fill="FFFFFF"/>
        </w:rPr>
        <w:t xml:space="preserve">ataque versus votos nas </w:t>
      </w:r>
      <w:r w:rsidRPr="008452EE">
        <w:rPr>
          <w:rFonts w:ascii="Arial" w:hAnsi="Arial" w:cs="Arial"/>
          <w:bCs/>
          <w:color w:val="000000"/>
          <w:shd w:val="clear" w:color="auto" w:fill="FFFFFF"/>
        </w:rPr>
        <w:t xml:space="preserve">eleições presidenciais de 2002. </w:t>
      </w:r>
      <w:r w:rsidR="008452EE" w:rsidRPr="008452EE">
        <w:rPr>
          <w:rFonts w:ascii="Arial" w:hAnsi="Arial" w:cs="Arial"/>
          <w:b/>
          <w:color w:val="000000"/>
          <w:shd w:val="clear" w:color="auto" w:fill="FFFFFF"/>
        </w:rPr>
        <w:t>Opinião Pública</w:t>
      </w:r>
      <w:r w:rsidR="008452EE" w:rsidRPr="008452EE">
        <w:rPr>
          <w:rFonts w:ascii="Arial" w:hAnsi="Arial" w:cs="Arial"/>
          <w:color w:val="000000"/>
          <w:shd w:val="clear" w:color="auto" w:fill="FFFFFF"/>
        </w:rPr>
        <w:t>, Campinas, v</w:t>
      </w:r>
      <w:r w:rsidR="006437BD">
        <w:rPr>
          <w:rFonts w:ascii="Arial" w:hAnsi="Arial" w:cs="Arial"/>
          <w:color w:val="000000"/>
          <w:shd w:val="clear" w:color="auto" w:fill="FFFFFF"/>
        </w:rPr>
        <w:t>. 15, n.</w:t>
      </w:r>
      <w:r w:rsidR="008452EE" w:rsidRPr="008452EE">
        <w:rPr>
          <w:rFonts w:ascii="Arial" w:hAnsi="Arial" w:cs="Arial"/>
          <w:color w:val="000000"/>
          <w:shd w:val="clear" w:color="auto" w:fill="FFFFFF"/>
        </w:rPr>
        <w:t xml:space="preserve"> 1,</w:t>
      </w:r>
      <w:r w:rsidR="006437BD">
        <w:rPr>
          <w:rFonts w:ascii="Arial" w:hAnsi="Arial" w:cs="Arial"/>
          <w:color w:val="000000"/>
          <w:shd w:val="clear" w:color="auto" w:fill="FFFFFF"/>
        </w:rPr>
        <w:t xml:space="preserve"> p. 133-158,</w:t>
      </w:r>
      <w:r w:rsidR="008452EE" w:rsidRPr="008452EE">
        <w:rPr>
          <w:rFonts w:ascii="Arial" w:hAnsi="Arial" w:cs="Arial"/>
          <w:color w:val="000000"/>
          <w:shd w:val="clear" w:color="auto" w:fill="FFFFFF"/>
        </w:rPr>
        <w:t xml:space="preserve"> jun. 2009.</w:t>
      </w:r>
      <w:r w:rsidR="008452EE">
        <w:rPr>
          <w:rStyle w:val="apple-converted-space"/>
          <w:rFonts w:ascii="Verdana" w:hAnsi="Verdana"/>
          <w:color w:val="000000"/>
          <w:shd w:val="clear" w:color="auto" w:fill="FFFFFF"/>
        </w:rPr>
        <w:t> </w:t>
      </w:r>
    </w:p>
    <w:p w14:paraId="63D8EB13" w14:textId="77777777" w:rsidR="00551656" w:rsidRPr="00D63434" w:rsidRDefault="00551656" w:rsidP="00551656">
      <w:pPr>
        <w:jc w:val="both"/>
        <w:rPr>
          <w:rFonts w:ascii="Arial" w:hAnsi="Arial" w:cs="Arial"/>
          <w:b/>
        </w:rPr>
      </w:pPr>
    </w:p>
    <w:p w14:paraId="08BD4B59" w14:textId="61FCCABF" w:rsidR="00551656" w:rsidRDefault="00551656" w:rsidP="00551656">
      <w:pPr>
        <w:jc w:val="both"/>
        <w:rPr>
          <w:rFonts w:ascii="Arial" w:hAnsi="Arial" w:cs="Arial"/>
        </w:rPr>
      </w:pPr>
      <w:r>
        <w:rPr>
          <w:rFonts w:ascii="Arial" w:hAnsi="Arial" w:cs="Arial"/>
        </w:rPr>
        <w:t xml:space="preserve">MAINGUENEAU, D. </w:t>
      </w:r>
      <w:r w:rsidRPr="00CC15B9">
        <w:rPr>
          <w:rFonts w:ascii="Arial" w:hAnsi="Arial" w:cs="Arial"/>
          <w:b/>
        </w:rPr>
        <w:t>Ironia</w:t>
      </w:r>
      <w:r>
        <w:rPr>
          <w:rFonts w:ascii="Arial" w:hAnsi="Arial" w:cs="Arial"/>
        </w:rPr>
        <w:t>. IN: CHARAUDEAU, P., MAINGUENEAU, D. IN: Dicionário de análise do discurso. 2ª edição. São Paulo: Contexto, 2006. p. 291-292</w:t>
      </w:r>
      <w:r w:rsidR="004B3B9F">
        <w:rPr>
          <w:rFonts w:ascii="Arial" w:hAnsi="Arial" w:cs="Arial"/>
        </w:rPr>
        <w:t>.</w:t>
      </w:r>
    </w:p>
    <w:p w14:paraId="5C952D6E" w14:textId="77777777" w:rsidR="004B3B9F" w:rsidRDefault="004B3B9F" w:rsidP="00551656">
      <w:pPr>
        <w:jc w:val="both"/>
        <w:rPr>
          <w:rFonts w:ascii="Arial" w:hAnsi="Arial" w:cs="Arial"/>
        </w:rPr>
      </w:pPr>
    </w:p>
    <w:p w14:paraId="39FAEFE8" w14:textId="1C9B2CA1" w:rsidR="004B3B9F" w:rsidRPr="0030675A" w:rsidRDefault="004B3B9F" w:rsidP="00551656">
      <w:pPr>
        <w:jc w:val="both"/>
        <w:rPr>
          <w:rFonts w:ascii="Arial" w:hAnsi="Arial" w:cs="Arial"/>
        </w:rPr>
      </w:pPr>
      <w:r w:rsidRPr="00724612">
        <w:rPr>
          <w:rFonts w:ascii="Arial" w:hAnsi="Arial" w:cs="Arial"/>
        </w:rPr>
        <w:t xml:space="preserve">RECUERO, Raquel. </w:t>
      </w:r>
      <w:r w:rsidRPr="00724612">
        <w:rPr>
          <w:rFonts w:ascii="Arial" w:hAnsi="Arial" w:cs="Arial"/>
          <w:b/>
        </w:rPr>
        <w:t>Sobre memes e redes sociais</w:t>
      </w:r>
      <w:r w:rsidRPr="00724612">
        <w:rPr>
          <w:rFonts w:ascii="Arial" w:hAnsi="Arial" w:cs="Arial"/>
        </w:rPr>
        <w:t xml:space="preserve">. </w:t>
      </w:r>
      <w:r w:rsidR="00724612" w:rsidRPr="00724612">
        <w:rPr>
          <w:rFonts w:ascii="Arial" w:hAnsi="Arial" w:cs="Arial"/>
        </w:rPr>
        <w:t>5 set. 2011. Disponível em: &lt;</w:t>
      </w:r>
      <w:hyperlink r:id="rId16" w:history="1">
        <w:r w:rsidR="00724612" w:rsidRPr="00724612">
          <w:rPr>
            <w:rStyle w:val="Hyperlink"/>
            <w:rFonts w:ascii="Arial" w:hAnsi="Arial" w:cs="Arial"/>
            <w:color w:val="auto"/>
            <w:u w:val="none"/>
          </w:rPr>
          <w:t>http://www.raquelrecuero.com/arquivos/sobre_memes_e_redes_sociais.html</w:t>
        </w:r>
      </w:hyperlink>
      <w:r w:rsidR="00724612" w:rsidRPr="00724612">
        <w:rPr>
          <w:rFonts w:ascii="Arial" w:hAnsi="Arial" w:cs="Arial"/>
        </w:rPr>
        <w:t xml:space="preserve">&gt; </w:t>
      </w:r>
      <w:r w:rsidR="00724612">
        <w:rPr>
          <w:rFonts w:ascii="Arial" w:hAnsi="Arial" w:cs="Arial"/>
        </w:rPr>
        <w:t>Acesso em: 30 mar. 2015.</w:t>
      </w:r>
    </w:p>
    <w:p w14:paraId="6100589E" w14:textId="77777777" w:rsidR="00551656" w:rsidRPr="0030675A" w:rsidRDefault="00551656" w:rsidP="00551656">
      <w:pPr>
        <w:jc w:val="both"/>
        <w:rPr>
          <w:rFonts w:ascii="Arial" w:hAnsi="Arial" w:cs="Arial"/>
        </w:rPr>
      </w:pPr>
    </w:p>
    <w:p w14:paraId="65548395" w14:textId="77777777" w:rsidR="00551656" w:rsidRPr="0030675A" w:rsidRDefault="00551656" w:rsidP="00551656">
      <w:pPr>
        <w:jc w:val="both"/>
        <w:rPr>
          <w:rFonts w:ascii="Arial" w:hAnsi="Arial" w:cs="Arial"/>
        </w:rPr>
      </w:pPr>
      <w:r w:rsidRPr="006C07D7">
        <w:rPr>
          <w:rFonts w:ascii="Arial" w:hAnsi="Arial" w:cs="Arial"/>
        </w:rPr>
        <w:t xml:space="preserve">SILVA, Zander Campos da. </w:t>
      </w:r>
      <w:r w:rsidRPr="0030675A">
        <w:rPr>
          <w:rFonts w:ascii="Arial" w:hAnsi="Arial" w:cs="Arial"/>
          <w:b/>
        </w:rPr>
        <w:t>Dicionário de marketing e propagand</w:t>
      </w:r>
      <w:r w:rsidRPr="0030675A">
        <w:rPr>
          <w:rFonts w:ascii="Arial" w:hAnsi="Arial" w:cs="Arial"/>
        </w:rPr>
        <w:t>a. Rio de Janeiro: Pallas, 1976.</w:t>
      </w:r>
    </w:p>
    <w:p w14:paraId="62937A6D" w14:textId="77777777" w:rsidR="00551656" w:rsidRPr="0030675A" w:rsidRDefault="00551656" w:rsidP="00551656">
      <w:pPr>
        <w:jc w:val="center"/>
        <w:rPr>
          <w:rFonts w:ascii="Arial" w:hAnsi="Arial" w:cs="Arial"/>
          <w:b/>
        </w:rPr>
      </w:pPr>
    </w:p>
    <w:p w14:paraId="4ECC8BA0" w14:textId="65B51709" w:rsidR="00551656" w:rsidRPr="0030675A" w:rsidRDefault="00551656" w:rsidP="00551656">
      <w:pPr>
        <w:jc w:val="both"/>
        <w:rPr>
          <w:rFonts w:ascii="Arial" w:hAnsi="Arial" w:cs="Arial"/>
        </w:rPr>
      </w:pPr>
      <w:r w:rsidRPr="0030675A">
        <w:rPr>
          <w:rFonts w:ascii="Arial" w:hAnsi="Arial" w:cs="Arial"/>
        </w:rPr>
        <w:t>SOLOMON</w:t>
      </w:r>
      <w:r w:rsidRPr="0030675A">
        <w:rPr>
          <w:rFonts w:ascii="Arial" w:hAnsi="Arial" w:cs="Arial"/>
          <w:b/>
        </w:rPr>
        <w:t xml:space="preserve">, </w:t>
      </w:r>
      <w:r w:rsidRPr="0030675A">
        <w:rPr>
          <w:rFonts w:ascii="Arial" w:hAnsi="Arial" w:cs="Arial"/>
        </w:rPr>
        <w:t xml:space="preserve">Michael R. </w:t>
      </w:r>
      <w:r w:rsidRPr="0030675A">
        <w:rPr>
          <w:rFonts w:ascii="Arial" w:hAnsi="Arial" w:cs="Arial"/>
          <w:b/>
        </w:rPr>
        <w:t>O comportamento do consumidor:</w:t>
      </w:r>
      <w:r w:rsidRPr="0030675A">
        <w:rPr>
          <w:rFonts w:ascii="Arial" w:hAnsi="Arial" w:cs="Arial"/>
        </w:rPr>
        <w:t xml:space="preserve"> comparando, possuindo, sendo. 7ª ed. Porto Alegre: Bookman, 2008.</w:t>
      </w:r>
    </w:p>
    <w:p w14:paraId="181565C6" w14:textId="77777777" w:rsidR="00551656" w:rsidRPr="0030675A" w:rsidRDefault="00551656" w:rsidP="00551656">
      <w:pPr>
        <w:jc w:val="both"/>
        <w:rPr>
          <w:rFonts w:ascii="Arial" w:hAnsi="Arial" w:cs="Arial"/>
        </w:rPr>
      </w:pPr>
    </w:p>
    <w:p w14:paraId="28D07552" w14:textId="7AF37449" w:rsidR="00551656" w:rsidRPr="00C66912" w:rsidRDefault="00551656" w:rsidP="001E38FB">
      <w:pPr>
        <w:pStyle w:val="Textodenotaderodap"/>
        <w:rPr>
          <w:rFonts w:ascii="Arial" w:hAnsi="Arial" w:cs="Arial"/>
          <w:sz w:val="24"/>
          <w:szCs w:val="24"/>
        </w:rPr>
      </w:pPr>
      <w:r w:rsidRPr="001E38FB">
        <w:rPr>
          <w:rFonts w:ascii="Arial" w:hAnsi="Arial" w:cs="Arial"/>
          <w:sz w:val="24"/>
          <w:szCs w:val="24"/>
        </w:rPr>
        <w:t xml:space="preserve">TRIBUNAL SUPERIOR ELEITORAL. </w:t>
      </w:r>
      <w:r w:rsidRPr="001E38FB">
        <w:rPr>
          <w:rFonts w:ascii="Arial" w:hAnsi="Arial" w:cs="Arial"/>
          <w:b/>
          <w:sz w:val="24"/>
          <w:szCs w:val="24"/>
        </w:rPr>
        <w:t>Resolução nº 23.398/2013</w:t>
      </w:r>
      <w:r w:rsidR="001E38FB">
        <w:rPr>
          <w:rFonts w:ascii="Arial" w:hAnsi="Arial" w:cs="Arial"/>
          <w:b/>
          <w:sz w:val="24"/>
          <w:szCs w:val="24"/>
        </w:rPr>
        <w:t xml:space="preserve">. </w:t>
      </w:r>
      <w:r w:rsidRPr="001E38FB">
        <w:rPr>
          <w:rFonts w:ascii="Arial" w:hAnsi="Arial" w:cs="Arial"/>
          <w:sz w:val="24"/>
          <w:szCs w:val="24"/>
        </w:rPr>
        <w:t>Dispõe sobre representações, reclamações e pedidos de direito de resposta previstos na Lei nº 9.504/97.</w:t>
      </w:r>
      <w:r w:rsidR="001E38FB" w:rsidRPr="001E38FB">
        <w:rPr>
          <w:rFonts w:ascii="Arial" w:hAnsi="Arial" w:cs="Arial"/>
          <w:sz w:val="24"/>
          <w:szCs w:val="24"/>
        </w:rPr>
        <w:t xml:space="preserve">  </w:t>
      </w:r>
      <w:r w:rsidRPr="00C66912">
        <w:rPr>
          <w:rFonts w:ascii="Arial" w:hAnsi="Arial" w:cs="Arial"/>
          <w:sz w:val="24"/>
          <w:szCs w:val="24"/>
        </w:rPr>
        <w:t>Disponível em: &lt;file:///C:/Users/user/Downloads/TRE-SP-resolucao-tse-23398-representacao-reclamacao-direito-resposta-eleicao-2014.pdf&gt; Acesso em: 20 mar. 2015</w:t>
      </w:r>
    </w:p>
    <w:p w14:paraId="40B64B6D" w14:textId="07C51A12" w:rsidR="006F63BD" w:rsidRPr="00C66912" w:rsidRDefault="006F63BD" w:rsidP="006F63BD">
      <w:pPr>
        <w:jc w:val="both"/>
        <w:rPr>
          <w:rFonts w:ascii="Arial" w:hAnsi="Arial" w:cs="Arial"/>
        </w:rPr>
      </w:pPr>
    </w:p>
    <w:p w14:paraId="0D2210CE" w14:textId="247F760A" w:rsidR="008D4097" w:rsidRPr="00C66912" w:rsidRDefault="008D4097" w:rsidP="006F63BD">
      <w:pPr>
        <w:jc w:val="both"/>
        <w:rPr>
          <w:rFonts w:ascii="Arial" w:hAnsi="Arial" w:cs="Arial"/>
        </w:rPr>
      </w:pPr>
      <w:r w:rsidRPr="00C66912">
        <w:rPr>
          <w:rFonts w:ascii="Arial" w:hAnsi="Arial" w:cs="Arial"/>
          <w:bCs/>
          <w:shd w:val="clear" w:color="auto" w:fill="FFFFFF"/>
        </w:rPr>
        <w:t xml:space="preserve">ZEPEDA, Andrés Valdez; </w:t>
      </w:r>
      <w:r w:rsidR="00C66912">
        <w:rPr>
          <w:rFonts w:ascii="Arial" w:hAnsi="Arial" w:cs="Arial"/>
          <w:bCs/>
          <w:shd w:val="clear" w:color="auto" w:fill="FFFFFF"/>
        </w:rPr>
        <w:t xml:space="preserve">FRANCO, </w:t>
      </w:r>
      <w:r w:rsidRPr="00C66912">
        <w:rPr>
          <w:rFonts w:ascii="Arial" w:hAnsi="Arial" w:cs="Arial"/>
          <w:bCs/>
          <w:shd w:val="clear" w:color="auto" w:fill="FFFFFF"/>
        </w:rPr>
        <w:t>Delia A. Huerta;</w:t>
      </w:r>
      <w:r w:rsidR="00C66912" w:rsidRPr="00C66912">
        <w:rPr>
          <w:rFonts w:ascii="Arial" w:hAnsi="Arial" w:cs="Arial"/>
          <w:bCs/>
          <w:shd w:val="clear" w:color="auto" w:fill="FFFFFF"/>
        </w:rPr>
        <w:t xml:space="preserve"> PRECIADO Octavio Adolfo Perez. O humor na estratégia de persuasão durante as campanhas eleitorais. </w:t>
      </w:r>
      <w:r w:rsidR="00C66912" w:rsidRPr="00C66912">
        <w:rPr>
          <w:rFonts w:ascii="Arial" w:hAnsi="Arial" w:cs="Arial"/>
          <w:b/>
        </w:rPr>
        <w:t>Revista Brasileira de Ciências Políticas</w:t>
      </w:r>
      <w:r w:rsidR="00C66912" w:rsidRPr="00C66912">
        <w:rPr>
          <w:rFonts w:ascii="Arial" w:hAnsi="Arial" w:cs="Arial"/>
        </w:rPr>
        <w:t>, Brasília, n.13, abr. 2014.</w:t>
      </w:r>
    </w:p>
    <w:p w14:paraId="0172E433" w14:textId="77777777" w:rsidR="00C66912" w:rsidRPr="00C66912" w:rsidRDefault="00C66912">
      <w:pPr>
        <w:jc w:val="both"/>
        <w:rPr>
          <w:rFonts w:ascii="Arial" w:hAnsi="Arial" w:cs="Arial"/>
        </w:rPr>
      </w:pPr>
    </w:p>
    <w:sectPr w:rsidR="00C66912" w:rsidRPr="00C66912" w:rsidSect="0098690B">
      <w:headerReference w:type="default" r:id="rId17"/>
      <w:footerReference w:type="default" r:id="rId18"/>
      <w:pgSz w:w="11901" w:h="16840"/>
      <w:pgMar w:top="1797" w:right="1440" w:bottom="1797"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7A4ADE" w14:textId="77777777" w:rsidR="004834AC" w:rsidRDefault="004834AC" w:rsidP="00502DEC">
      <w:r>
        <w:separator/>
      </w:r>
    </w:p>
  </w:endnote>
  <w:endnote w:type="continuationSeparator" w:id="0">
    <w:p w14:paraId="4C4CB8D6" w14:textId="77777777" w:rsidR="004834AC" w:rsidRDefault="004834AC" w:rsidP="00502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ppleGaramond B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panose1 w:val="00000000000000000000"/>
    <w:charset w:val="00"/>
    <w:family w:val="roman"/>
    <w:notTrueType/>
    <w:pitch w:val="variable"/>
    <w:sig w:usb0="00000003"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31F58" w14:textId="77777777" w:rsidR="000627B0" w:rsidRDefault="000627B0">
    <w:pPr>
      <w:pStyle w:val="Rodap"/>
      <w:framePr w:wrap="auto" w:vAnchor="text" w:hAnchor="margin" w:xAlign="right" w:y="1"/>
      <w:rPr>
        <w:rStyle w:val="Nmerodepgina"/>
        <w:sz w:val="18"/>
        <w:szCs w:val="18"/>
      </w:rPr>
    </w:pPr>
    <w:r>
      <w:rPr>
        <w:rStyle w:val="Nmerodepgina"/>
        <w:sz w:val="18"/>
        <w:szCs w:val="18"/>
      </w:rPr>
      <w:fldChar w:fldCharType="begin"/>
    </w:r>
    <w:r>
      <w:rPr>
        <w:rStyle w:val="Nmerodepgina"/>
        <w:sz w:val="18"/>
        <w:szCs w:val="18"/>
      </w:rPr>
      <w:instrText xml:space="preserve">PAGE  </w:instrText>
    </w:r>
    <w:r>
      <w:rPr>
        <w:rStyle w:val="Nmerodepgina"/>
        <w:sz w:val="18"/>
        <w:szCs w:val="18"/>
      </w:rPr>
      <w:fldChar w:fldCharType="separate"/>
    </w:r>
    <w:r w:rsidR="00BE57A4">
      <w:rPr>
        <w:rStyle w:val="Nmerodepgina"/>
        <w:noProof/>
        <w:sz w:val="18"/>
        <w:szCs w:val="18"/>
      </w:rPr>
      <w:t>24</w:t>
    </w:r>
    <w:r>
      <w:rPr>
        <w:rStyle w:val="Nmerodepgina"/>
        <w:sz w:val="18"/>
        <w:szCs w:val="18"/>
      </w:rPr>
      <w:fldChar w:fldCharType="end"/>
    </w:r>
  </w:p>
  <w:p w14:paraId="655675F1" w14:textId="77777777" w:rsidR="000627B0" w:rsidRDefault="000627B0">
    <w:pPr>
      <w:pStyle w:val="Cabealho"/>
      <w:jc w:val="center"/>
      <w:rPr>
        <w:rFonts w:ascii="Arial" w:hAnsi="Arial" w:cs="Arial"/>
        <w:color w:val="999999"/>
        <w:sz w:val="16"/>
        <w:szCs w:val="16"/>
      </w:rPr>
    </w:pPr>
    <w:r>
      <w:rPr>
        <w:rFonts w:ascii="Arial" w:hAnsi="Arial" w:cs="Arial"/>
        <w:color w:val="999999"/>
        <w:sz w:val="16"/>
        <w:szCs w:val="16"/>
      </w:rPr>
      <w:t>www.compolitica.org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B7CB75" w14:textId="77777777" w:rsidR="004834AC" w:rsidRDefault="004834AC" w:rsidP="00502DEC">
      <w:r>
        <w:separator/>
      </w:r>
    </w:p>
  </w:footnote>
  <w:footnote w:type="continuationSeparator" w:id="0">
    <w:p w14:paraId="361BE4C7" w14:textId="77777777" w:rsidR="004834AC" w:rsidRDefault="004834AC" w:rsidP="00502DEC">
      <w:r>
        <w:continuationSeparator/>
      </w:r>
    </w:p>
  </w:footnote>
  <w:footnote w:id="1">
    <w:p w14:paraId="5622825F" w14:textId="0C7F88BA" w:rsidR="000627B0" w:rsidRPr="00BD4E55" w:rsidRDefault="000627B0" w:rsidP="00502DEC">
      <w:pPr>
        <w:pStyle w:val="Textodenotaderodap"/>
        <w:rPr>
          <w:rFonts w:ascii="Arial" w:hAnsi="Arial"/>
        </w:rPr>
      </w:pPr>
      <w:r>
        <w:rPr>
          <w:rStyle w:val="Refdenotaderodap"/>
        </w:rPr>
        <w:footnoteRef/>
      </w:r>
      <w:r>
        <w:t xml:space="preserve"> </w:t>
      </w:r>
      <w:r w:rsidRPr="00BD4E55">
        <w:rPr>
          <w:rFonts w:ascii="Arial" w:hAnsi="Arial"/>
        </w:rPr>
        <w:t xml:space="preserve">Trabalho apresentado ao Grupo de Trabalho </w:t>
      </w:r>
      <w:r w:rsidRPr="00195029">
        <w:rPr>
          <w:rFonts w:ascii="Arial" w:hAnsi="Arial" w:cs="Arial"/>
          <w:bCs/>
        </w:rPr>
        <w:t xml:space="preserve">Propaganda e </w:t>
      </w:r>
      <w:r>
        <w:rPr>
          <w:rFonts w:ascii="Arial" w:hAnsi="Arial" w:cs="Arial"/>
          <w:bCs/>
        </w:rPr>
        <w:t>M</w:t>
      </w:r>
      <w:r w:rsidRPr="00195029">
        <w:rPr>
          <w:rFonts w:ascii="Arial" w:hAnsi="Arial" w:cs="Arial"/>
          <w:bCs/>
        </w:rPr>
        <w:t xml:space="preserve">arketing </w:t>
      </w:r>
      <w:r>
        <w:rPr>
          <w:rFonts w:ascii="Arial" w:hAnsi="Arial" w:cs="Arial"/>
          <w:bCs/>
        </w:rPr>
        <w:t>P</w:t>
      </w:r>
      <w:r w:rsidRPr="00195029">
        <w:rPr>
          <w:rFonts w:ascii="Arial" w:hAnsi="Arial" w:cs="Arial"/>
          <w:bCs/>
        </w:rPr>
        <w:t>olítico</w:t>
      </w:r>
      <w:r>
        <w:rPr>
          <w:rFonts w:ascii="Arial" w:hAnsi="Arial"/>
        </w:rPr>
        <w:t xml:space="preserve"> </w:t>
      </w:r>
      <w:r w:rsidRPr="00BD4E55">
        <w:rPr>
          <w:rFonts w:ascii="Arial" w:hAnsi="Arial"/>
        </w:rPr>
        <w:t>do VI Congresso da Associação Brasileira de Pesquisadores em Comunicação e Política (VI COMPOLÍTICA), na Pontifícia Universidade Católica do Rio de Janeiro (PUC-Rio), de 22 a 24 de abril de 2015.</w:t>
      </w:r>
    </w:p>
  </w:footnote>
  <w:footnote w:id="2">
    <w:p w14:paraId="12E1BAE1" w14:textId="433B735C" w:rsidR="000627B0" w:rsidRPr="00D00B95" w:rsidRDefault="000627B0" w:rsidP="00502DEC">
      <w:pPr>
        <w:pStyle w:val="Textodenotaderodap"/>
        <w:rPr>
          <w:rFonts w:ascii="Arial" w:hAnsi="Arial"/>
        </w:rPr>
      </w:pPr>
      <w:r w:rsidRPr="00BD4E55">
        <w:rPr>
          <w:rStyle w:val="Refdenotaderodap"/>
          <w:rFonts w:ascii="Arial" w:hAnsi="Arial"/>
        </w:rPr>
        <w:footnoteRef/>
      </w:r>
      <w:r w:rsidRPr="00BD4E55">
        <w:rPr>
          <w:rFonts w:ascii="Arial" w:hAnsi="Arial"/>
        </w:rPr>
        <w:t xml:space="preserve"> </w:t>
      </w:r>
      <w:r>
        <w:rPr>
          <w:rFonts w:ascii="Arial" w:hAnsi="Arial"/>
        </w:rPr>
        <w:t>Lívia Borges Pádua</w:t>
      </w:r>
      <w:r w:rsidRPr="00BD4E55">
        <w:rPr>
          <w:rFonts w:ascii="Arial" w:hAnsi="Arial"/>
        </w:rPr>
        <w:t xml:space="preserve">: </w:t>
      </w:r>
      <w:r>
        <w:rPr>
          <w:rFonts w:ascii="Arial" w:hAnsi="Arial"/>
        </w:rPr>
        <w:t>professora na PUC Minas, doutoranda em Ciências Políticas pela Ufscar, mestre em Comunicação Social</w:t>
      </w:r>
      <w:r w:rsidRPr="00D00B95">
        <w:rPr>
          <w:rFonts w:ascii="Arial" w:hAnsi="Arial"/>
        </w:rPr>
        <w:t xml:space="preserve">, </w:t>
      </w:r>
      <w:hyperlink r:id="rId1" w:history="1">
        <w:r w:rsidRPr="00D00B95">
          <w:rPr>
            <w:rStyle w:val="Hyperlink"/>
            <w:rFonts w:ascii="Arial" w:hAnsi="Arial"/>
            <w:color w:val="auto"/>
            <w:u w:val="none"/>
          </w:rPr>
          <w:t>liviaborges@gmail.com</w:t>
        </w:r>
      </w:hyperlink>
      <w:r w:rsidRPr="00D00B95">
        <w:rPr>
          <w:rFonts w:ascii="Arial" w:hAnsi="Arial"/>
        </w:rPr>
        <w:t>.</w:t>
      </w:r>
    </w:p>
  </w:footnote>
  <w:footnote w:id="3">
    <w:p w14:paraId="1414B763" w14:textId="28398F4E" w:rsidR="000627B0" w:rsidRDefault="000627B0">
      <w:pPr>
        <w:pStyle w:val="Textodenotaderodap"/>
      </w:pPr>
      <w:r w:rsidRPr="00D00B95">
        <w:rPr>
          <w:rStyle w:val="Refdenotaderodap"/>
        </w:rPr>
        <w:footnoteRef/>
      </w:r>
      <w:r w:rsidRPr="00D00B95">
        <w:t xml:space="preserve"> </w:t>
      </w:r>
      <w:r w:rsidRPr="00D00B95">
        <w:rPr>
          <w:rFonts w:ascii="Arial" w:hAnsi="Arial"/>
        </w:rPr>
        <w:t xml:space="preserve">Pablo Moreno Fernandes </w:t>
      </w:r>
      <w:r>
        <w:rPr>
          <w:rFonts w:ascii="Arial" w:hAnsi="Arial"/>
        </w:rPr>
        <w:t>Viana: professor na PUC Minas, doutorando em Comunicação Social pela USP, mestre em Comunicação Social, pablomoreno@gmail.com.</w:t>
      </w:r>
    </w:p>
  </w:footnote>
  <w:footnote w:id="4">
    <w:p w14:paraId="3C7FB926" w14:textId="5E305C39" w:rsidR="000627B0" w:rsidRDefault="000627B0">
      <w:pPr>
        <w:pStyle w:val="Textodenotaderodap"/>
      </w:pPr>
      <w:r>
        <w:rPr>
          <w:rStyle w:val="Refdenotaderodap"/>
        </w:rPr>
        <w:footnoteRef/>
      </w:r>
      <w:r>
        <w:t xml:space="preserve"> </w:t>
      </w:r>
      <w:hyperlink r:id="rId2" w:history="1">
        <w:r w:rsidRPr="00290305">
          <w:rPr>
            <w:rStyle w:val="Hyperlink"/>
            <w:rFonts w:ascii="Arial" w:hAnsi="Arial" w:cs="Arial"/>
            <w:bCs/>
            <w:color w:val="auto"/>
            <w:u w:val="none"/>
          </w:rPr>
          <w:t>Partido da Social Democracia Brasileira</w:t>
        </w:r>
      </w:hyperlink>
    </w:p>
  </w:footnote>
  <w:footnote w:id="5">
    <w:p w14:paraId="5D919E21" w14:textId="2FBBBA4B" w:rsidR="000627B0" w:rsidRPr="00E078C9" w:rsidRDefault="000627B0" w:rsidP="00E078C9">
      <w:pPr>
        <w:pStyle w:val="Textodenotaderodap"/>
        <w:rPr>
          <w:rFonts w:ascii="Arial" w:hAnsi="Arial" w:cs="Arial"/>
        </w:rPr>
      </w:pPr>
      <w:r w:rsidRPr="00E43F2B">
        <w:rPr>
          <w:rStyle w:val="Refdenotaderodap"/>
          <w:rFonts w:ascii="Arial" w:hAnsi="Arial" w:cs="Arial"/>
        </w:rPr>
        <w:footnoteRef/>
      </w:r>
      <w:r w:rsidRPr="00E43F2B">
        <w:rPr>
          <w:rFonts w:ascii="Arial" w:hAnsi="Arial" w:cs="Arial"/>
        </w:rPr>
        <w:t xml:space="preserve"> A referência à Pimenta da Veiga como Turista da Veiga justifica-se pela desconfiança levantada pela campanha de Pimentel</w:t>
      </w:r>
      <w:r>
        <w:rPr>
          <w:rFonts w:ascii="Arial" w:hAnsi="Arial" w:cs="Arial"/>
        </w:rPr>
        <w:t>, de que</w:t>
      </w:r>
      <w:r w:rsidRPr="00E43F2B">
        <w:rPr>
          <w:rFonts w:ascii="Arial" w:hAnsi="Arial" w:cs="Arial"/>
        </w:rPr>
        <w:t xml:space="preserve"> Pimenta havia se mudado de Minas Gerais para Goiás há cerca de </w:t>
      </w:r>
      <w:r w:rsidRPr="00E078C9">
        <w:rPr>
          <w:rFonts w:ascii="Arial" w:hAnsi="Arial" w:cs="Arial"/>
        </w:rPr>
        <w:t>vinte anos</w:t>
      </w:r>
      <w:r>
        <w:rPr>
          <w:rFonts w:ascii="Arial" w:hAnsi="Arial" w:cs="Arial"/>
        </w:rPr>
        <w:t>. P</w:t>
      </w:r>
      <w:r w:rsidRPr="00E078C9">
        <w:rPr>
          <w:rFonts w:ascii="Arial" w:hAnsi="Arial" w:cs="Arial"/>
        </w:rPr>
        <w:t xml:space="preserve">ortanto, o psdebista estaria fazendo turismo em Minas durante sua campanha ao governo do Estado.  </w:t>
      </w:r>
    </w:p>
  </w:footnote>
  <w:footnote w:id="6">
    <w:p w14:paraId="366C41DD" w14:textId="77777777" w:rsidR="000627B0" w:rsidRPr="00E078C9" w:rsidRDefault="000627B0" w:rsidP="00E078C9">
      <w:pPr>
        <w:pStyle w:val="Textodenotaderodap"/>
        <w:rPr>
          <w:rFonts w:ascii="Arial" w:hAnsi="Arial" w:cs="Arial"/>
        </w:rPr>
      </w:pPr>
      <w:r w:rsidRPr="00E078C9">
        <w:rPr>
          <w:rStyle w:val="Refdenotaderodap"/>
          <w:rFonts w:ascii="Arial" w:hAnsi="Arial" w:cs="Arial"/>
        </w:rPr>
        <w:footnoteRef/>
      </w:r>
      <w:r w:rsidRPr="00E078C9">
        <w:rPr>
          <w:rFonts w:ascii="Arial" w:hAnsi="Arial" w:cs="Arial"/>
        </w:rPr>
        <w:t xml:space="preserve"> www.facebook.com/turistadaveiga</w:t>
      </w:r>
    </w:p>
  </w:footnote>
  <w:footnote w:id="7">
    <w:p w14:paraId="72278802" w14:textId="4957FBF9" w:rsidR="000627B0" w:rsidRPr="00E078C9" w:rsidRDefault="000627B0" w:rsidP="00E078C9">
      <w:pPr>
        <w:pStyle w:val="Textodenotaderodap"/>
        <w:rPr>
          <w:rFonts w:ascii="Arial" w:hAnsi="Arial" w:cs="Arial"/>
        </w:rPr>
      </w:pPr>
      <w:r w:rsidRPr="00E078C9">
        <w:rPr>
          <w:rStyle w:val="Refdenotaderodap"/>
          <w:rFonts w:ascii="Arial" w:hAnsi="Arial" w:cs="Arial"/>
        </w:rPr>
        <w:footnoteRef/>
      </w:r>
      <w:r w:rsidRPr="00E078C9">
        <w:rPr>
          <w:rFonts w:ascii="Arial" w:hAnsi="Arial" w:cs="Arial"/>
        </w:rPr>
        <w:t xml:space="preserve"> www.youtube.com/user/TuristaDaVeiga</w:t>
      </w:r>
    </w:p>
  </w:footnote>
  <w:footnote w:id="8">
    <w:p w14:paraId="7199B4ED" w14:textId="7BDE0F2F" w:rsidR="000627B0" w:rsidRDefault="000627B0" w:rsidP="00E078C9">
      <w:pPr>
        <w:pStyle w:val="Textodenotaderodap"/>
      </w:pPr>
      <w:r w:rsidRPr="00E078C9">
        <w:rPr>
          <w:rStyle w:val="Refdenotaderodap"/>
          <w:rFonts w:ascii="Arial" w:hAnsi="Arial" w:cs="Arial"/>
        </w:rPr>
        <w:footnoteRef/>
      </w:r>
      <w:r w:rsidRPr="00E078C9">
        <w:rPr>
          <w:rFonts w:ascii="Arial" w:hAnsi="Arial" w:cs="Arial"/>
        </w:rPr>
        <w:t xml:space="preserve"> turistadaveigablog.tumblr.com/</w:t>
      </w:r>
    </w:p>
  </w:footnote>
  <w:footnote w:id="9">
    <w:p w14:paraId="1DA02A89" w14:textId="3CE87C6B" w:rsidR="000627B0" w:rsidRPr="00E64932" w:rsidRDefault="000627B0" w:rsidP="008A3FAF">
      <w:pPr>
        <w:pStyle w:val="Textodenotaderodap"/>
        <w:rPr>
          <w:rFonts w:ascii="Arial" w:hAnsi="Arial" w:cs="Arial"/>
        </w:rPr>
      </w:pPr>
      <w:r w:rsidRPr="00E64932">
        <w:rPr>
          <w:rStyle w:val="Refdenotaderodap"/>
          <w:rFonts w:ascii="Arial" w:hAnsi="Arial" w:cs="Arial"/>
        </w:rPr>
        <w:footnoteRef/>
      </w:r>
      <w:r w:rsidRPr="00E64932">
        <w:rPr>
          <w:rFonts w:ascii="Arial" w:hAnsi="Arial" w:cs="Arial"/>
        </w:rPr>
        <w:t xml:space="preserve"> Este </w:t>
      </w:r>
      <w:r w:rsidRPr="00E64932">
        <w:rPr>
          <w:rFonts w:ascii="Arial" w:hAnsi="Arial" w:cs="Arial"/>
          <w:i/>
        </w:rPr>
        <w:t>corpus</w:t>
      </w:r>
      <w:r>
        <w:rPr>
          <w:rFonts w:ascii="Arial" w:hAnsi="Arial" w:cs="Arial"/>
        </w:rPr>
        <w:t xml:space="preserve"> de análise</w:t>
      </w:r>
      <w:r w:rsidRPr="00E64932">
        <w:rPr>
          <w:rFonts w:ascii="Arial" w:hAnsi="Arial" w:cs="Arial"/>
        </w:rPr>
        <w:t xml:space="preserve"> – publicações feitas entre os dias 31 de maio e 15 de outubro</w:t>
      </w:r>
      <w:r>
        <w:rPr>
          <w:rFonts w:ascii="Arial" w:hAnsi="Arial" w:cs="Arial"/>
        </w:rPr>
        <w:t xml:space="preserve"> de 2014</w:t>
      </w:r>
      <w:r w:rsidRPr="00E64932">
        <w:rPr>
          <w:rFonts w:ascii="Arial" w:hAnsi="Arial" w:cs="Arial"/>
        </w:rPr>
        <w:t xml:space="preserve"> – eng</w:t>
      </w:r>
      <w:r>
        <w:rPr>
          <w:rFonts w:ascii="Arial" w:hAnsi="Arial" w:cs="Arial"/>
        </w:rPr>
        <w:t>loba todas as publicações da</w:t>
      </w:r>
      <w:r w:rsidRPr="00E64932">
        <w:rPr>
          <w:rFonts w:ascii="Arial" w:hAnsi="Arial" w:cs="Arial"/>
        </w:rPr>
        <w:t xml:space="preserve"> página Turista da Veiga no Facebook. </w:t>
      </w:r>
    </w:p>
  </w:footnote>
  <w:footnote w:id="10">
    <w:p w14:paraId="25AC31B0" w14:textId="77777777" w:rsidR="000627B0" w:rsidRPr="00E078C9" w:rsidRDefault="000627B0" w:rsidP="00E078C9">
      <w:pPr>
        <w:pStyle w:val="Textodenotaderodap"/>
        <w:rPr>
          <w:rFonts w:ascii="Arial" w:hAnsi="Arial" w:cs="Arial"/>
          <w:lang w:val="en-US"/>
        </w:rPr>
      </w:pPr>
      <w:r w:rsidRPr="00E078C9">
        <w:rPr>
          <w:rStyle w:val="Refdenotaderodap"/>
          <w:rFonts w:ascii="Arial" w:hAnsi="Arial" w:cs="Arial"/>
        </w:rPr>
        <w:footnoteRef/>
      </w:r>
      <w:r w:rsidRPr="00E078C9">
        <w:rPr>
          <w:rFonts w:ascii="Arial" w:hAnsi="Arial" w:cs="Arial"/>
          <w:lang w:val="en-US"/>
        </w:rPr>
        <w:t xml:space="preserve"> </w:t>
      </w:r>
      <w:r w:rsidRPr="00E078C9">
        <w:rPr>
          <w:rFonts w:ascii="Arial" w:hAnsi="Arial" w:cs="Arial"/>
          <w:shd w:val="clear" w:color="auto" w:fill="FFFFFF"/>
          <w:lang w:val="en-US"/>
        </w:rPr>
        <w:t>The Commission has supported the use of brand comparisons where the bases of comparison are clearly identified. Comparative advertising, when truthful and non-deceptive, is a source of important information to consumers and assists them in making rational purchase decisions. Comparative advertising encourages product improvement and innovation, and can lead to lower prices in the marketplace.</w:t>
      </w:r>
    </w:p>
  </w:footnote>
  <w:footnote w:id="11">
    <w:p w14:paraId="59FAFE02" w14:textId="77777777" w:rsidR="000627B0" w:rsidRPr="00D533FD" w:rsidRDefault="000627B0" w:rsidP="00E078C9">
      <w:pPr>
        <w:pStyle w:val="Textodenotaderodap"/>
        <w:rPr>
          <w:rFonts w:ascii="Arial" w:hAnsi="Arial" w:cs="Arial"/>
        </w:rPr>
      </w:pPr>
      <w:r w:rsidRPr="00D533FD">
        <w:rPr>
          <w:rStyle w:val="Refdenotaderodap"/>
          <w:rFonts w:ascii="Arial" w:hAnsi="Arial" w:cs="Arial"/>
        </w:rPr>
        <w:footnoteRef/>
      </w:r>
      <w:r w:rsidRPr="00D533FD">
        <w:rPr>
          <w:rFonts w:ascii="Arial" w:hAnsi="Arial" w:cs="Arial"/>
          <w:lang w:val="en-US"/>
        </w:rPr>
        <w:t xml:space="preserve"> </w:t>
      </w:r>
      <w:r w:rsidRPr="00D533FD">
        <w:rPr>
          <w:rFonts w:ascii="Arial" w:hAnsi="Arial" w:cs="Arial"/>
          <w:color w:val="000000"/>
          <w:shd w:val="clear" w:color="auto" w:fill="FFFFFF"/>
          <w:lang w:val="en-US"/>
        </w:rPr>
        <w:t>GOLDSTEIN, K.; FREEDMAN, P. Lessons learned: Campaign advertising in the 2000 elections.</w:t>
      </w:r>
      <w:r w:rsidRPr="00D533FD">
        <w:rPr>
          <w:rStyle w:val="apple-converted-space"/>
          <w:rFonts w:ascii="Arial" w:hAnsi="Arial" w:cs="Arial"/>
          <w:color w:val="000000"/>
          <w:shd w:val="clear" w:color="auto" w:fill="FFFFFF"/>
          <w:lang w:val="en-US"/>
        </w:rPr>
        <w:t> </w:t>
      </w:r>
      <w:r w:rsidRPr="00D533FD">
        <w:rPr>
          <w:rFonts w:ascii="Arial" w:hAnsi="Arial" w:cs="Arial"/>
          <w:b/>
          <w:iCs/>
          <w:color w:val="000000"/>
          <w:shd w:val="clear" w:color="auto" w:fill="FFFFFF"/>
        </w:rPr>
        <w:t>Political Communication</w:t>
      </w:r>
      <w:r w:rsidRPr="00D533FD">
        <w:rPr>
          <w:rFonts w:ascii="Arial" w:hAnsi="Arial" w:cs="Arial"/>
          <w:iCs/>
          <w:color w:val="000000"/>
          <w:shd w:val="clear" w:color="auto" w:fill="FFFFFF"/>
        </w:rPr>
        <w:t>,</w:t>
      </w:r>
      <w:r w:rsidRPr="00D533FD">
        <w:rPr>
          <w:rStyle w:val="apple-converted-space"/>
          <w:rFonts w:ascii="Arial" w:hAnsi="Arial" w:cs="Arial"/>
          <w:i/>
          <w:iCs/>
          <w:color w:val="000000"/>
          <w:shd w:val="clear" w:color="auto" w:fill="FFFFFF"/>
        </w:rPr>
        <w:t> </w:t>
      </w:r>
      <w:r w:rsidRPr="00D533FD">
        <w:rPr>
          <w:rFonts w:ascii="Arial" w:hAnsi="Arial" w:cs="Arial"/>
          <w:color w:val="000000"/>
          <w:shd w:val="clear" w:color="auto" w:fill="FFFFFF"/>
        </w:rPr>
        <w:t>n. 19, p. 5-28, 2002.    </w:t>
      </w:r>
    </w:p>
  </w:footnote>
  <w:footnote w:id="12">
    <w:p w14:paraId="0CEF8119" w14:textId="77777777" w:rsidR="000627B0" w:rsidRPr="00D533FD" w:rsidRDefault="000627B0" w:rsidP="00E078C9">
      <w:pPr>
        <w:pStyle w:val="Textodenotaderodap"/>
        <w:rPr>
          <w:rFonts w:ascii="Arial" w:hAnsi="Arial" w:cs="Arial"/>
        </w:rPr>
      </w:pPr>
      <w:r w:rsidRPr="00D533FD">
        <w:rPr>
          <w:rStyle w:val="Refdenotaderodap"/>
          <w:rFonts w:ascii="Arial" w:hAnsi="Arial" w:cs="Arial"/>
        </w:rPr>
        <w:footnoteRef/>
      </w:r>
      <w:r w:rsidRPr="00D533FD">
        <w:rPr>
          <w:rFonts w:ascii="Arial" w:hAnsi="Arial" w:cs="Arial"/>
        </w:rPr>
        <w:t xml:space="preserve"> As propagandas políticas e político-partidárias não são capituladas no CBARP, conforme está registrado no artigo 11 des</w:t>
      </w:r>
      <w:r>
        <w:rPr>
          <w:rFonts w:ascii="Arial" w:hAnsi="Arial" w:cs="Arial"/>
        </w:rPr>
        <w:t>s</w:t>
      </w:r>
      <w:r w:rsidRPr="00D533FD">
        <w:rPr>
          <w:rFonts w:ascii="Arial" w:hAnsi="Arial" w:cs="Arial"/>
        </w:rPr>
        <w:t>e código. Por isso, aqueles que se sentem ofendidos pelas propagandas políticas não devem se dirigir ao Conar, mas, à própria Justiça E</w:t>
      </w:r>
      <w:r>
        <w:rPr>
          <w:rFonts w:ascii="Arial" w:hAnsi="Arial" w:cs="Arial"/>
        </w:rPr>
        <w:t>leitoral.</w:t>
      </w:r>
    </w:p>
  </w:footnote>
  <w:footnote w:id="13">
    <w:p w14:paraId="5B3864E9" w14:textId="396EF7A6" w:rsidR="000627B0" w:rsidRPr="00D533FD" w:rsidRDefault="000627B0" w:rsidP="00E078C9">
      <w:pPr>
        <w:pStyle w:val="Textodenotaderodap"/>
        <w:rPr>
          <w:rFonts w:ascii="Arial" w:hAnsi="Arial" w:cs="Arial"/>
        </w:rPr>
      </w:pPr>
      <w:r w:rsidRPr="00D533FD">
        <w:rPr>
          <w:rStyle w:val="Refdenotaderodap"/>
          <w:rFonts w:ascii="Arial" w:hAnsi="Arial" w:cs="Arial"/>
        </w:rPr>
        <w:footnoteRef/>
      </w:r>
      <w:r w:rsidRPr="00D533FD">
        <w:rPr>
          <w:rFonts w:ascii="Arial" w:hAnsi="Arial" w:cs="Arial"/>
        </w:rPr>
        <w:t xml:space="preserve"> No Brasil ocorrem eleições de dois em dois anos. Numa dessas eleições a disputa se dá entre aqueles que desejam o ocupar os cargos de prefeito/vice-prefeito e vereador. Na outra eleição são eleitos gestores e legisladores dos níveis estaduais (governadores/vice-governadores e deputados estaduais) e federais (presidente/vice-presidente, deputados federais e senadores). </w:t>
      </w:r>
    </w:p>
  </w:footnote>
  <w:footnote w:id="14">
    <w:p w14:paraId="1D842DC4" w14:textId="3730D3E9" w:rsidR="000627B0" w:rsidRPr="008F72DA" w:rsidRDefault="000627B0" w:rsidP="00E078C9">
      <w:pPr>
        <w:pStyle w:val="Textodenotaderodap"/>
        <w:rPr>
          <w:rFonts w:ascii="Arial" w:hAnsi="Arial" w:cs="Arial"/>
        </w:rPr>
      </w:pPr>
      <w:r w:rsidRPr="008F72DA">
        <w:rPr>
          <w:rStyle w:val="Refdenotaderodap"/>
          <w:rFonts w:ascii="Arial" w:hAnsi="Arial" w:cs="Arial"/>
        </w:rPr>
        <w:footnoteRef/>
      </w:r>
      <w:r w:rsidRPr="008F72DA">
        <w:rPr>
          <w:rFonts w:ascii="Arial" w:hAnsi="Arial" w:cs="Arial"/>
        </w:rPr>
        <w:t xml:space="preserve"> </w:t>
      </w:r>
      <w:r>
        <w:rPr>
          <w:rFonts w:ascii="Arial" w:hAnsi="Arial" w:cs="Arial"/>
        </w:rPr>
        <w:t>A chance de haver um segundo turno, pode</w:t>
      </w:r>
      <w:r w:rsidRPr="008F72DA">
        <w:rPr>
          <w:rFonts w:ascii="Arial" w:hAnsi="Arial" w:cs="Arial"/>
        </w:rPr>
        <w:t xml:space="preserve"> impelir os candidatos a não se atracarem </w:t>
      </w:r>
      <w:r>
        <w:rPr>
          <w:rFonts w:ascii="Arial" w:hAnsi="Arial" w:cs="Arial"/>
        </w:rPr>
        <w:t xml:space="preserve">de forma mais contundente </w:t>
      </w:r>
      <w:r w:rsidRPr="008F72DA">
        <w:rPr>
          <w:rFonts w:ascii="Arial" w:hAnsi="Arial" w:cs="Arial"/>
        </w:rPr>
        <w:t>com os outros, n</w:t>
      </w:r>
      <w:r>
        <w:rPr>
          <w:rFonts w:ascii="Arial" w:hAnsi="Arial" w:cs="Arial"/>
        </w:rPr>
        <w:t xml:space="preserve">ão comprometendo, assim, </w:t>
      </w:r>
      <w:r w:rsidRPr="008F72DA">
        <w:rPr>
          <w:rFonts w:ascii="Arial" w:hAnsi="Arial" w:cs="Arial"/>
        </w:rPr>
        <w:t xml:space="preserve">as alianças para o “segundo </w:t>
      </w:r>
      <w:r w:rsidRPr="008F72DA">
        <w:rPr>
          <w:rFonts w:ascii="Arial" w:hAnsi="Arial" w:cs="Arial"/>
          <w:i/>
        </w:rPr>
        <w:t>round”.</w:t>
      </w:r>
    </w:p>
  </w:footnote>
  <w:footnote w:id="15">
    <w:p w14:paraId="53B5F036" w14:textId="72941EDA" w:rsidR="000627B0" w:rsidRPr="00AA2981" w:rsidRDefault="000627B0">
      <w:pPr>
        <w:pStyle w:val="Textodenotaderodap"/>
        <w:rPr>
          <w:rFonts w:ascii="Arial" w:hAnsi="Arial" w:cs="Arial"/>
          <w:lang w:val="en-US"/>
        </w:rPr>
      </w:pPr>
      <w:r w:rsidRPr="009D3092">
        <w:rPr>
          <w:rStyle w:val="Refdenotaderodap"/>
          <w:rFonts w:ascii="Arial" w:hAnsi="Arial" w:cs="Arial"/>
        </w:rPr>
        <w:footnoteRef/>
      </w:r>
      <w:r w:rsidRPr="009D3092">
        <w:rPr>
          <w:rFonts w:ascii="Arial" w:hAnsi="Arial" w:cs="Arial"/>
          <w:lang w:val="en-US"/>
        </w:rPr>
        <w:t xml:space="preserve"> PEXMAN, Penny; OLI</w:t>
      </w:r>
      <w:r>
        <w:rPr>
          <w:rFonts w:ascii="Arial" w:hAnsi="Arial" w:cs="Arial"/>
          <w:lang w:val="en-US"/>
        </w:rPr>
        <w:t xml:space="preserve">NECK, Kara. Understanding irony. </w:t>
      </w:r>
      <w:r w:rsidRPr="009D3092">
        <w:rPr>
          <w:rFonts w:ascii="Arial" w:hAnsi="Arial" w:cs="Arial"/>
          <w:b/>
          <w:lang w:val="en-US"/>
        </w:rPr>
        <w:t xml:space="preserve">Journal of language and social </w:t>
      </w:r>
      <w:r w:rsidRPr="00AA2981">
        <w:rPr>
          <w:rFonts w:ascii="Arial" w:hAnsi="Arial" w:cs="Arial"/>
          <w:b/>
          <w:lang w:val="en-US"/>
        </w:rPr>
        <w:t>psychology</w:t>
      </w:r>
      <w:r w:rsidRPr="00AA2981">
        <w:rPr>
          <w:rFonts w:ascii="Arial" w:hAnsi="Arial" w:cs="Arial"/>
          <w:lang w:val="en-US"/>
        </w:rPr>
        <w:t xml:space="preserve">, v. 21, n. 3, 2004. </w:t>
      </w:r>
    </w:p>
  </w:footnote>
  <w:footnote w:id="16">
    <w:p w14:paraId="2C02DFB1" w14:textId="0AA4CB13" w:rsidR="000627B0" w:rsidRPr="0064412D" w:rsidRDefault="000627B0">
      <w:pPr>
        <w:pStyle w:val="Textodenotaderodap"/>
        <w:rPr>
          <w:rFonts w:ascii="Arial" w:hAnsi="Arial" w:cs="Arial"/>
        </w:rPr>
      </w:pPr>
      <w:r w:rsidRPr="00AA2981">
        <w:rPr>
          <w:rStyle w:val="Refdenotaderodap"/>
          <w:rFonts w:ascii="Arial" w:hAnsi="Arial" w:cs="Arial"/>
        </w:rPr>
        <w:footnoteRef/>
      </w:r>
      <w:r w:rsidRPr="00AA2981">
        <w:rPr>
          <w:rFonts w:ascii="Arial" w:hAnsi="Arial" w:cs="Arial"/>
        </w:rPr>
        <w:t xml:space="preserve"> FONTANIER</w:t>
      </w:r>
      <w:r>
        <w:rPr>
          <w:rFonts w:ascii="Arial" w:hAnsi="Arial" w:cs="Arial"/>
        </w:rPr>
        <w:t xml:space="preserve">, Pierre. </w:t>
      </w:r>
      <w:r w:rsidRPr="000F3912">
        <w:rPr>
          <w:rFonts w:ascii="Arial" w:hAnsi="Arial" w:cs="Arial"/>
          <w:b/>
          <w:bCs/>
          <w:shd w:val="clear" w:color="auto" w:fill="FFFFFF"/>
          <w:lang w:val="en-US"/>
        </w:rPr>
        <w:t xml:space="preserve">Les Figures Du Discours. </w:t>
      </w:r>
      <w:r w:rsidRPr="0064412D">
        <w:rPr>
          <w:rFonts w:ascii="Arial" w:hAnsi="Arial" w:cs="Arial"/>
          <w:bCs/>
          <w:shd w:val="clear" w:color="auto" w:fill="FFFFFF"/>
        </w:rPr>
        <w:t>Paris: Flammarion, 2009.</w:t>
      </w:r>
    </w:p>
  </w:footnote>
  <w:footnote w:id="17">
    <w:p w14:paraId="33152245" w14:textId="7BD1B697" w:rsidR="000627B0" w:rsidRPr="00BF6FD3" w:rsidRDefault="000627B0">
      <w:pPr>
        <w:pStyle w:val="Textodenotaderodap"/>
        <w:rPr>
          <w:rFonts w:ascii="Arial" w:hAnsi="Arial" w:cs="Arial"/>
        </w:rPr>
      </w:pPr>
      <w:r w:rsidRPr="004B3B9F">
        <w:rPr>
          <w:rStyle w:val="Refdenotaderodap"/>
          <w:rFonts w:ascii="Arial" w:hAnsi="Arial" w:cs="Arial"/>
        </w:rPr>
        <w:footnoteRef/>
      </w:r>
      <w:r w:rsidRPr="004B3B9F">
        <w:rPr>
          <w:rFonts w:ascii="Arial" w:hAnsi="Arial" w:cs="Arial"/>
        </w:rPr>
        <w:t xml:space="preserve"> </w:t>
      </w:r>
      <w:r>
        <w:rPr>
          <w:rFonts w:ascii="Arial" w:hAnsi="Arial" w:cs="Arial"/>
        </w:rPr>
        <w:t xml:space="preserve">O conceito de Meme emergiu na biologia, no trabalho </w:t>
      </w:r>
      <w:r>
        <w:rPr>
          <w:rFonts w:ascii="Arial" w:hAnsi="Arial" w:cs="Arial"/>
          <w:color w:val="000000"/>
          <w:shd w:val="clear" w:color="auto" w:fill="FFFFFF"/>
        </w:rPr>
        <w:t>de Richard Dawkins, sobre o comportamento dos genes. A apropriação desse conceito, para explicar fenômenos observados nas redes sociais, deveu-se ao fato da similaridade entre o funcionamento das ideias e dos genes.</w:t>
      </w:r>
      <w:r w:rsidRPr="004B3B9F">
        <w:rPr>
          <w:rFonts w:ascii="Arial" w:hAnsi="Arial" w:cs="Arial"/>
          <w:color w:val="000000"/>
          <w:shd w:val="clear" w:color="auto" w:fill="FFFFFF"/>
        </w:rPr>
        <w:t xml:space="preserve"> </w:t>
      </w:r>
      <w:r>
        <w:rPr>
          <w:rFonts w:ascii="Arial" w:hAnsi="Arial" w:cs="Arial"/>
          <w:color w:val="000000"/>
          <w:shd w:val="clear" w:color="auto" w:fill="FFFFFF"/>
        </w:rPr>
        <w:t xml:space="preserve">De acordo com essa lógica, os memes seriam pedacinhos de informação que ao serem passadas adiante se transformam devido à manipulação de terceiros, o que, por seu turno, </w:t>
      </w:r>
      <w:r w:rsidR="002042AF">
        <w:rPr>
          <w:rFonts w:ascii="Arial" w:hAnsi="Arial" w:cs="Arial"/>
          <w:color w:val="000000"/>
          <w:shd w:val="clear" w:color="auto" w:fill="FFFFFF"/>
        </w:rPr>
        <w:t xml:space="preserve">as </w:t>
      </w:r>
      <w:r>
        <w:rPr>
          <w:rFonts w:ascii="Arial" w:hAnsi="Arial" w:cs="Arial"/>
          <w:color w:val="000000"/>
          <w:shd w:val="clear" w:color="auto" w:fill="FFFFFF"/>
        </w:rPr>
        <w:t>mantem vivas. Na internet é possível verificar o registro da evolução de tais informações/ideias. (RECUERO, 2011).</w:t>
      </w:r>
    </w:p>
  </w:footnote>
  <w:footnote w:id="18">
    <w:p w14:paraId="32401988" w14:textId="410799E6" w:rsidR="000627B0" w:rsidRPr="00F3370F" w:rsidRDefault="000627B0" w:rsidP="00F3370F">
      <w:pPr>
        <w:jc w:val="both"/>
        <w:rPr>
          <w:rFonts w:ascii="Arial" w:hAnsi="Arial" w:cs="Arial"/>
          <w:sz w:val="20"/>
          <w:szCs w:val="20"/>
        </w:rPr>
      </w:pPr>
      <w:r w:rsidRPr="00F3370F">
        <w:rPr>
          <w:rStyle w:val="Refdenotaderodap"/>
          <w:rFonts w:ascii="Arial" w:hAnsi="Arial" w:cs="Arial"/>
          <w:sz w:val="20"/>
          <w:szCs w:val="20"/>
        </w:rPr>
        <w:footnoteRef/>
      </w:r>
      <w:r w:rsidRPr="00F3370F">
        <w:rPr>
          <w:rFonts w:ascii="Arial" w:hAnsi="Arial" w:cs="Arial"/>
          <w:sz w:val="20"/>
          <w:szCs w:val="20"/>
        </w:rPr>
        <w:t xml:space="preserve"> Cabe destacar que esse formato, tem pouca (ou quase nenhuma) relação com os tradicionais </w:t>
      </w:r>
      <w:r w:rsidRPr="00F3370F">
        <w:rPr>
          <w:rFonts w:ascii="Arial" w:hAnsi="Arial" w:cs="Arial"/>
          <w:i/>
          <w:sz w:val="20"/>
          <w:szCs w:val="20"/>
        </w:rPr>
        <w:t>merchandisings</w:t>
      </w:r>
      <w:r w:rsidRPr="00F3370F">
        <w:rPr>
          <w:rFonts w:ascii="Arial" w:hAnsi="Arial" w:cs="Arial"/>
          <w:sz w:val="20"/>
          <w:szCs w:val="20"/>
        </w:rPr>
        <w:t xml:space="preserve"> televisivos vistos até então. </w:t>
      </w:r>
    </w:p>
  </w:footnote>
  <w:footnote w:id="19">
    <w:p w14:paraId="7FF0739F" w14:textId="7B8231EF" w:rsidR="000627B0" w:rsidRPr="0095253D" w:rsidRDefault="000627B0" w:rsidP="0095253D">
      <w:pPr>
        <w:jc w:val="both"/>
        <w:rPr>
          <w:rFonts w:ascii="Arial" w:hAnsi="Arial" w:cs="Arial"/>
          <w:sz w:val="20"/>
          <w:szCs w:val="20"/>
        </w:rPr>
      </w:pPr>
      <w:r w:rsidRPr="0095253D">
        <w:rPr>
          <w:rStyle w:val="Refdenotaderodap"/>
          <w:rFonts w:ascii="Arial" w:hAnsi="Arial" w:cs="Arial"/>
          <w:sz w:val="20"/>
          <w:szCs w:val="20"/>
        </w:rPr>
        <w:footnoteRef/>
      </w:r>
      <w:r w:rsidRPr="0095253D">
        <w:rPr>
          <w:rFonts w:ascii="Arial" w:hAnsi="Arial" w:cs="Arial"/>
          <w:sz w:val="20"/>
          <w:szCs w:val="20"/>
        </w:rPr>
        <w:t xml:space="preserve"> Alguns vídeos postados no Facebook não estavam hospedados no Youtube e o acesso ao número de </w:t>
      </w:r>
      <w:r w:rsidRPr="00920AE1">
        <w:rPr>
          <w:rFonts w:ascii="Arial" w:hAnsi="Arial" w:cs="Arial"/>
          <w:i/>
          <w:sz w:val="20"/>
          <w:szCs w:val="20"/>
        </w:rPr>
        <w:t>views</w:t>
      </w:r>
      <w:r w:rsidRPr="0095253D">
        <w:rPr>
          <w:rFonts w:ascii="Arial" w:hAnsi="Arial" w:cs="Arial"/>
          <w:sz w:val="20"/>
          <w:szCs w:val="20"/>
        </w:rPr>
        <w:t xml:space="preserve"> dos vídeos na própria página só tornou-se público a partir do vídeo publicado no dia nove de setembro de 2014, o que inviabilizou a utilização desses dados para a composição da análise. </w:t>
      </w:r>
    </w:p>
    <w:p w14:paraId="44E3483C" w14:textId="4BD053EB" w:rsidR="000627B0" w:rsidRDefault="000627B0">
      <w:pPr>
        <w:pStyle w:val="Textodenotaderodap"/>
      </w:pPr>
    </w:p>
  </w:footnote>
  <w:footnote w:id="20">
    <w:p w14:paraId="702FBF9A" w14:textId="0526A18F" w:rsidR="000627B0" w:rsidRPr="00F83D83" w:rsidRDefault="000627B0">
      <w:pPr>
        <w:pStyle w:val="Textodenotaderodap"/>
        <w:rPr>
          <w:rFonts w:ascii="Arial" w:hAnsi="Arial" w:cs="Arial"/>
        </w:rPr>
      </w:pPr>
      <w:r w:rsidRPr="00F25580">
        <w:rPr>
          <w:rStyle w:val="Refdenotaderodap"/>
          <w:rFonts w:ascii="Arial" w:hAnsi="Arial" w:cs="Arial"/>
        </w:rPr>
        <w:footnoteRef/>
      </w:r>
      <w:r w:rsidRPr="00F25580">
        <w:rPr>
          <w:rFonts w:ascii="Arial" w:hAnsi="Arial" w:cs="Arial"/>
        </w:rPr>
        <w:t xml:space="preserve"> </w:t>
      </w:r>
      <w:r w:rsidRPr="00F83D83">
        <w:rPr>
          <w:rFonts w:ascii="Arial" w:hAnsi="Arial" w:cs="Arial"/>
        </w:rPr>
        <w:t xml:space="preserve">Possivelmente criou-se o personagem para representar Pimenta da Veiga para que as mensagens pudessem ser entendidas, judicialmente, como humorísticas e não enganosas. </w:t>
      </w:r>
    </w:p>
  </w:footnote>
  <w:footnote w:id="21">
    <w:p w14:paraId="76DAEF57" w14:textId="77777777" w:rsidR="000627B0" w:rsidRPr="00944AF8" w:rsidRDefault="000627B0" w:rsidP="003D3772">
      <w:pPr>
        <w:pStyle w:val="Textodenotaderodap"/>
        <w:rPr>
          <w:rFonts w:ascii="Arial" w:hAnsi="Arial" w:cs="Arial"/>
        </w:rPr>
      </w:pPr>
      <w:r w:rsidRPr="00F83D83">
        <w:rPr>
          <w:rStyle w:val="Refdenotaderodap"/>
          <w:rFonts w:ascii="Arial" w:hAnsi="Arial" w:cs="Arial"/>
        </w:rPr>
        <w:footnoteRef/>
      </w:r>
      <w:r w:rsidRPr="00F83D83">
        <w:rPr>
          <w:rFonts w:ascii="Arial" w:hAnsi="Arial" w:cs="Arial"/>
        </w:rPr>
        <w:t xml:space="preserve">  Esses números referem-se à data de 27 de março de 2015.</w:t>
      </w:r>
      <w:r w:rsidRPr="00944AF8">
        <w:rPr>
          <w:rFonts w:ascii="Arial" w:hAnsi="Arial" w:cs="Arial"/>
        </w:rPr>
        <w:t xml:space="preserve"> </w:t>
      </w:r>
    </w:p>
  </w:footnote>
  <w:footnote w:id="22">
    <w:p w14:paraId="6E22EDCE" w14:textId="3C21BE04" w:rsidR="000627B0" w:rsidRPr="00944AF8" w:rsidRDefault="000627B0">
      <w:pPr>
        <w:pStyle w:val="Textodenotaderodap"/>
        <w:rPr>
          <w:rFonts w:ascii="Arial" w:hAnsi="Arial" w:cs="Arial"/>
        </w:rPr>
      </w:pPr>
      <w:r w:rsidRPr="00944AF8">
        <w:rPr>
          <w:rStyle w:val="Refdenotaderodap"/>
          <w:rFonts w:ascii="Arial" w:hAnsi="Arial" w:cs="Arial"/>
        </w:rPr>
        <w:footnoteRef/>
      </w:r>
      <w:r w:rsidRPr="00944AF8">
        <w:rPr>
          <w:rFonts w:ascii="Arial" w:hAnsi="Arial" w:cs="Arial"/>
        </w:rPr>
        <w:t xml:space="preserve"> O número de engajamento é resultado da soma das interações dos usuários com </w:t>
      </w:r>
      <w:r>
        <w:rPr>
          <w:rFonts w:ascii="Arial" w:hAnsi="Arial" w:cs="Arial"/>
        </w:rPr>
        <w:t>as publicações da P</w:t>
      </w:r>
      <w:r w:rsidRPr="00944AF8">
        <w:rPr>
          <w:rFonts w:ascii="Arial" w:hAnsi="Arial" w:cs="Arial"/>
        </w:rPr>
        <w:t>ágina (curtidas, co</w:t>
      </w:r>
      <w:r>
        <w:rPr>
          <w:rFonts w:ascii="Arial" w:hAnsi="Arial" w:cs="Arial"/>
        </w:rPr>
        <w:t>mentários e compartilhamentos do</w:t>
      </w:r>
      <w:r w:rsidRPr="00944AF8">
        <w:rPr>
          <w:rFonts w:ascii="Arial" w:hAnsi="Arial" w:cs="Arial"/>
        </w:rPr>
        <w:t xml:space="preserve"> conteúdo) dividida pelo número total de curtidas </w:t>
      </w:r>
      <w:r>
        <w:rPr>
          <w:rFonts w:ascii="Arial" w:hAnsi="Arial" w:cs="Arial"/>
        </w:rPr>
        <w:t>ou fãs da mesma</w:t>
      </w:r>
      <w:r w:rsidRPr="00944AF8">
        <w:rPr>
          <w:rFonts w:ascii="Arial" w:hAnsi="Arial" w:cs="Arial"/>
        </w:rPr>
        <w:t xml:space="preserve">. </w:t>
      </w:r>
    </w:p>
  </w:footnote>
  <w:footnote w:id="23">
    <w:p w14:paraId="180AC1E1" w14:textId="051098F8" w:rsidR="000627B0" w:rsidRPr="00944AF8" w:rsidRDefault="000627B0">
      <w:pPr>
        <w:pStyle w:val="Textodenotaderodap"/>
        <w:rPr>
          <w:rFonts w:ascii="Arial" w:hAnsi="Arial" w:cs="Arial"/>
        </w:rPr>
      </w:pPr>
      <w:r w:rsidRPr="00944AF8">
        <w:rPr>
          <w:rStyle w:val="Refdenotaderodap"/>
          <w:rFonts w:ascii="Arial" w:hAnsi="Arial" w:cs="Arial"/>
        </w:rPr>
        <w:footnoteRef/>
      </w:r>
      <w:r>
        <w:rPr>
          <w:rFonts w:ascii="Arial" w:hAnsi="Arial" w:cs="Arial"/>
        </w:rPr>
        <w:t xml:space="preserve"> O envolvimento orgânico ocorre quando as pessoas interagem com uma Página de forma espontânea sem a interferência do seu administrador, que pode optar por maximizar o alcance da mesma, promovendo as publicações e a própria Página para os públicos de seu interesse, ao adquirir certos pacotes pagos comercializados pelo Facebook.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F82EF" w14:textId="6D015330" w:rsidR="000627B0" w:rsidRDefault="000627B0" w:rsidP="008928B7">
    <w:pPr>
      <w:pStyle w:val="Cabealho"/>
      <w:jc w:val="center"/>
    </w:pPr>
    <w:r>
      <w:rPr>
        <w:noProof/>
        <w:lang w:eastAsia="pt-BR"/>
      </w:rPr>
      <w:drawing>
        <wp:inline distT="0" distB="0" distL="0" distR="0" wp14:anchorId="522372F6" wp14:editId="34FE2A59">
          <wp:extent cx="1543520" cy="79819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LITICA 5x5.jpg"/>
                  <pic:cNvPicPr/>
                </pic:nvPicPr>
                <pic:blipFill>
                  <a:blip r:embed="rId1">
                    <a:extLst>
                      <a:ext uri="{28A0092B-C50C-407E-A947-70E740481C1C}">
                        <a14:useLocalDpi xmlns:a14="http://schemas.microsoft.com/office/drawing/2010/main" val="0"/>
                      </a:ext>
                    </a:extLst>
                  </a:blip>
                  <a:stretch>
                    <a:fillRect/>
                  </a:stretch>
                </pic:blipFill>
                <pic:spPr>
                  <a:xfrm>
                    <a:off x="0" y="0"/>
                    <a:ext cx="1544546" cy="798725"/>
                  </a:xfrm>
                  <a:prstGeom prst="rect">
                    <a:avLst/>
                  </a:prstGeom>
                </pic:spPr>
              </pic:pic>
            </a:graphicData>
          </a:graphic>
        </wp:inline>
      </w:drawing>
    </w:r>
  </w:p>
  <w:p w14:paraId="297EDFDF" w14:textId="77777777" w:rsidR="000627B0" w:rsidRDefault="000627B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B62382"/>
    <w:multiLevelType w:val="multilevel"/>
    <w:tmpl w:val="C5BEA554"/>
    <w:lvl w:ilvl="0">
      <w:start w:val="1"/>
      <w:numFmt w:val="lowerLetter"/>
      <w:lvlText w:val="%1."/>
      <w:lvlJc w:val="left"/>
      <w:pPr>
        <w:tabs>
          <w:tab w:val="num" w:pos="2629"/>
        </w:tabs>
        <w:ind w:left="2629"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DEC"/>
    <w:rsid w:val="00005A35"/>
    <w:rsid w:val="00016BE9"/>
    <w:rsid w:val="00017D9D"/>
    <w:rsid w:val="0003124D"/>
    <w:rsid w:val="00037BBF"/>
    <w:rsid w:val="000421EF"/>
    <w:rsid w:val="00044A63"/>
    <w:rsid w:val="0005756C"/>
    <w:rsid w:val="000627B0"/>
    <w:rsid w:val="000646B3"/>
    <w:rsid w:val="0007049C"/>
    <w:rsid w:val="000706AC"/>
    <w:rsid w:val="00072BC3"/>
    <w:rsid w:val="000761E3"/>
    <w:rsid w:val="0008265F"/>
    <w:rsid w:val="00084953"/>
    <w:rsid w:val="00085660"/>
    <w:rsid w:val="0008594C"/>
    <w:rsid w:val="000931C8"/>
    <w:rsid w:val="0009645E"/>
    <w:rsid w:val="00096BA4"/>
    <w:rsid w:val="00096DF5"/>
    <w:rsid w:val="000A4101"/>
    <w:rsid w:val="000B5817"/>
    <w:rsid w:val="000B5BF8"/>
    <w:rsid w:val="000C73B3"/>
    <w:rsid w:val="000D5F95"/>
    <w:rsid w:val="000F3912"/>
    <w:rsid w:val="000F4319"/>
    <w:rsid w:val="000F6BA5"/>
    <w:rsid w:val="00101A5E"/>
    <w:rsid w:val="001042F9"/>
    <w:rsid w:val="001106E5"/>
    <w:rsid w:val="0011159D"/>
    <w:rsid w:val="001125DE"/>
    <w:rsid w:val="0011567F"/>
    <w:rsid w:val="0012384D"/>
    <w:rsid w:val="0013539F"/>
    <w:rsid w:val="00143096"/>
    <w:rsid w:val="001471AF"/>
    <w:rsid w:val="00164722"/>
    <w:rsid w:val="0016478F"/>
    <w:rsid w:val="00191BC6"/>
    <w:rsid w:val="00191F30"/>
    <w:rsid w:val="00192B32"/>
    <w:rsid w:val="00195029"/>
    <w:rsid w:val="00195525"/>
    <w:rsid w:val="001A3CFB"/>
    <w:rsid w:val="001B4BD5"/>
    <w:rsid w:val="001C1567"/>
    <w:rsid w:val="001C57F9"/>
    <w:rsid w:val="001C5B8C"/>
    <w:rsid w:val="001C75A4"/>
    <w:rsid w:val="001D3477"/>
    <w:rsid w:val="001E38FB"/>
    <w:rsid w:val="001F4A05"/>
    <w:rsid w:val="002042AF"/>
    <w:rsid w:val="002046F6"/>
    <w:rsid w:val="00210264"/>
    <w:rsid w:val="00214E0F"/>
    <w:rsid w:val="00216D10"/>
    <w:rsid w:val="00224D76"/>
    <w:rsid w:val="00237927"/>
    <w:rsid w:val="00272E13"/>
    <w:rsid w:val="00282F43"/>
    <w:rsid w:val="00290305"/>
    <w:rsid w:val="00291974"/>
    <w:rsid w:val="002920E7"/>
    <w:rsid w:val="002B2B10"/>
    <w:rsid w:val="002C4B31"/>
    <w:rsid w:val="002C7131"/>
    <w:rsid w:val="002C7780"/>
    <w:rsid w:val="002D090B"/>
    <w:rsid w:val="002E7E2F"/>
    <w:rsid w:val="002F36DB"/>
    <w:rsid w:val="002F6B69"/>
    <w:rsid w:val="002F7207"/>
    <w:rsid w:val="00302340"/>
    <w:rsid w:val="00303CFF"/>
    <w:rsid w:val="0030675A"/>
    <w:rsid w:val="00322BEB"/>
    <w:rsid w:val="003316AB"/>
    <w:rsid w:val="00335DD3"/>
    <w:rsid w:val="00336265"/>
    <w:rsid w:val="00345DD4"/>
    <w:rsid w:val="00362008"/>
    <w:rsid w:val="00365B72"/>
    <w:rsid w:val="00377780"/>
    <w:rsid w:val="00381DF3"/>
    <w:rsid w:val="003875A1"/>
    <w:rsid w:val="003911C6"/>
    <w:rsid w:val="00392B02"/>
    <w:rsid w:val="003A489D"/>
    <w:rsid w:val="003A59BF"/>
    <w:rsid w:val="003A6366"/>
    <w:rsid w:val="003A68BD"/>
    <w:rsid w:val="003A73CC"/>
    <w:rsid w:val="003B06BE"/>
    <w:rsid w:val="003B7546"/>
    <w:rsid w:val="003C3871"/>
    <w:rsid w:val="003C61F1"/>
    <w:rsid w:val="003D2B64"/>
    <w:rsid w:val="003D3772"/>
    <w:rsid w:val="003D3E74"/>
    <w:rsid w:val="003E1F88"/>
    <w:rsid w:val="003E3E3D"/>
    <w:rsid w:val="003E4175"/>
    <w:rsid w:val="003E6F43"/>
    <w:rsid w:val="00417139"/>
    <w:rsid w:val="00433211"/>
    <w:rsid w:val="0046244C"/>
    <w:rsid w:val="004625E8"/>
    <w:rsid w:val="0046383E"/>
    <w:rsid w:val="004749E5"/>
    <w:rsid w:val="004834AC"/>
    <w:rsid w:val="00485B58"/>
    <w:rsid w:val="00486877"/>
    <w:rsid w:val="004A442C"/>
    <w:rsid w:val="004B3B9F"/>
    <w:rsid w:val="004B4877"/>
    <w:rsid w:val="004C133F"/>
    <w:rsid w:val="004C1DF1"/>
    <w:rsid w:val="004C5A1F"/>
    <w:rsid w:val="004C6B00"/>
    <w:rsid w:val="004E0F27"/>
    <w:rsid w:val="004E6973"/>
    <w:rsid w:val="00502DEC"/>
    <w:rsid w:val="005105A0"/>
    <w:rsid w:val="005135B4"/>
    <w:rsid w:val="005208C0"/>
    <w:rsid w:val="00530B1C"/>
    <w:rsid w:val="0053778B"/>
    <w:rsid w:val="00551656"/>
    <w:rsid w:val="0055582F"/>
    <w:rsid w:val="00560842"/>
    <w:rsid w:val="00563C96"/>
    <w:rsid w:val="005A0655"/>
    <w:rsid w:val="005A3144"/>
    <w:rsid w:val="005A3D17"/>
    <w:rsid w:val="005B0B0A"/>
    <w:rsid w:val="005B10C9"/>
    <w:rsid w:val="005B698F"/>
    <w:rsid w:val="005B709A"/>
    <w:rsid w:val="005C68D4"/>
    <w:rsid w:val="005C6BAB"/>
    <w:rsid w:val="005D4390"/>
    <w:rsid w:val="005E49A4"/>
    <w:rsid w:val="0060115A"/>
    <w:rsid w:val="00601A72"/>
    <w:rsid w:val="00607ECE"/>
    <w:rsid w:val="00637091"/>
    <w:rsid w:val="006437BD"/>
    <w:rsid w:val="0064412D"/>
    <w:rsid w:val="00651499"/>
    <w:rsid w:val="00653FDB"/>
    <w:rsid w:val="0068411C"/>
    <w:rsid w:val="00690555"/>
    <w:rsid w:val="00691207"/>
    <w:rsid w:val="00696EC4"/>
    <w:rsid w:val="006A7918"/>
    <w:rsid w:val="006B511B"/>
    <w:rsid w:val="006B7350"/>
    <w:rsid w:val="006C07D7"/>
    <w:rsid w:val="006D1AEE"/>
    <w:rsid w:val="006D3320"/>
    <w:rsid w:val="006D3B6F"/>
    <w:rsid w:val="006D7229"/>
    <w:rsid w:val="006E04C6"/>
    <w:rsid w:val="006E79B3"/>
    <w:rsid w:val="006F63BD"/>
    <w:rsid w:val="007113A5"/>
    <w:rsid w:val="00723B3B"/>
    <w:rsid w:val="00724612"/>
    <w:rsid w:val="007279BF"/>
    <w:rsid w:val="007338D9"/>
    <w:rsid w:val="00736502"/>
    <w:rsid w:val="00761B6A"/>
    <w:rsid w:val="00771E0C"/>
    <w:rsid w:val="00774BFF"/>
    <w:rsid w:val="00777810"/>
    <w:rsid w:val="00783227"/>
    <w:rsid w:val="00784D51"/>
    <w:rsid w:val="00786EA7"/>
    <w:rsid w:val="007A07A3"/>
    <w:rsid w:val="007A241B"/>
    <w:rsid w:val="007A2905"/>
    <w:rsid w:val="007A517D"/>
    <w:rsid w:val="007B6565"/>
    <w:rsid w:val="007C1CA5"/>
    <w:rsid w:val="007C7EE8"/>
    <w:rsid w:val="007D7D25"/>
    <w:rsid w:val="007E2727"/>
    <w:rsid w:val="007E6924"/>
    <w:rsid w:val="007F50E9"/>
    <w:rsid w:val="00807851"/>
    <w:rsid w:val="00832E76"/>
    <w:rsid w:val="00837B88"/>
    <w:rsid w:val="008400FF"/>
    <w:rsid w:val="00840ABD"/>
    <w:rsid w:val="008452EE"/>
    <w:rsid w:val="008511EC"/>
    <w:rsid w:val="008542F7"/>
    <w:rsid w:val="00854BFC"/>
    <w:rsid w:val="008606FE"/>
    <w:rsid w:val="00867CF3"/>
    <w:rsid w:val="008709FF"/>
    <w:rsid w:val="00872D22"/>
    <w:rsid w:val="00874196"/>
    <w:rsid w:val="00883AFB"/>
    <w:rsid w:val="00884ADB"/>
    <w:rsid w:val="00884D8B"/>
    <w:rsid w:val="00884FC2"/>
    <w:rsid w:val="00890E12"/>
    <w:rsid w:val="00892743"/>
    <w:rsid w:val="008928B7"/>
    <w:rsid w:val="00893423"/>
    <w:rsid w:val="008A0DBD"/>
    <w:rsid w:val="008A3FAF"/>
    <w:rsid w:val="008A7824"/>
    <w:rsid w:val="008B2828"/>
    <w:rsid w:val="008B2BCE"/>
    <w:rsid w:val="008B6647"/>
    <w:rsid w:val="008C4E01"/>
    <w:rsid w:val="008C7516"/>
    <w:rsid w:val="008C78FD"/>
    <w:rsid w:val="008D4097"/>
    <w:rsid w:val="008E7B84"/>
    <w:rsid w:val="008F2A3C"/>
    <w:rsid w:val="008F7A58"/>
    <w:rsid w:val="0090538E"/>
    <w:rsid w:val="00906063"/>
    <w:rsid w:val="00910E6D"/>
    <w:rsid w:val="0091111D"/>
    <w:rsid w:val="00915242"/>
    <w:rsid w:val="009152ED"/>
    <w:rsid w:val="009206CD"/>
    <w:rsid w:val="00920AE1"/>
    <w:rsid w:val="0092167B"/>
    <w:rsid w:val="00922947"/>
    <w:rsid w:val="00923176"/>
    <w:rsid w:val="009247FE"/>
    <w:rsid w:val="00930EC9"/>
    <w:rsid w:val="009364F7"/>
    <w:rsid w:val="009420A2"/>
    <w:rsid w:val="00944AF8"/>
    <w:rsid w:val="009461F1"/>
    <w:rsid w:val="0095253D"/>
    <w:rsid w:val="0096065F"/>
    <w:rsid w:val="0096095A"/>
    <w:rsid w:val="00971AB1"/>
    <w:rsid w:val="00976221"/>
    <w:rsid w:val="009765B3"/>
    <w:rsid w:val="00984CED"/>
    <w:rsid w:val="0098690B"/>
    <w:rsid w:val="009A2D49"/>
    <w:rsid w:val="009A5447"/>
    <w:rsid w:val="009C0C84"/>
    <w:rsid w:val="009C1A86"/>
    <w:rsid w:val="009C45DC"/>
    <w:rsid w:val="009D1925"/>
    <w:rsid w:val="009D3092"/>
    <w:rsid w:val="009D406C"/>
    <w:rsid w:val="009E187C"/>
    <w:rsid w:val="009E2E7E"/>
    <w:rsid w:val="009E41EA"/>
    <w:rsid w:val="009E767C"/>
    <w:rsid w:val="009F0E24"/>
    <w:rsid w:val="009F1E81"/>
    <w:rsid w:val="00A009EC"/>
    <w:rsid w:val="00A050F0"/>
    <w:rsid w:val="00A06640"/>
    <w:rsid w:val="00A06C24"/>
    <w:rsid w:val="00A103F5"/>
    <w:rsid w:val="00A10537"/>
    <w:rsid w:val="00A12C94"/>
    <w:rsid w:val="00A21888"/>
    <w:rsid w:val="00A21FDE"/>
    <w:rsid w:val="00A30EA1"/>
    <w:rsid w:val="00A339E6"/>
    <w:rsid w:val="00A36E87"/>
    <w:rsid w:val="00A41ACF"/>
    <w:rsid w:val="00A421F6"/>
    <w:rsid w:val="00A45078"/>
    <w:rsid w:val="00A55381"/>
    <w:rsid w:val="00A57205"/>
    <w:rsid w:val="00A65F8C"/>
    <w:rsid w:val="00A66B9A"/>
    <w:rsid w:val="00A6701F"/>
    <w:rsid w:val="00A76190"/>
    <w:rsid w:val="00A77DDA"/>
    <w:rsid w:val="00A843EC"/>
    <w:rsid w:val="00A9435B"/>
    <w:rsid w:val="00AA016B"/>
    <w:rsid w:val="00AA0B24"/>
    <w:rsid w:val="00AA1E9F"/>
    <w:rsid w:val="00AA2981"/>
    <w:rsid w:val="00AA2D53"/>
    <w:rsid w:val="00AA419D"/>
    <w:rsid w:val="00AA507F"/>
    <w:rsid w:val="00AA7ED9"/>
    <w:rsid w:val="00AB5DDF"/>
    <w:rsid w:val="00AC1F29"/>
    <w:rsid w:val="00AC3BF8"/>
    <w:rsid w:val="00AC49DB"/>
    <w:rsid w:val="00AD0A15"/>
    <w:rsid w:val="00AE13CB"/>
    <w:rsid w:val="00AE363F"/>
    <w:rsid w:val="00AE3ABD"/>
    <w:rsid w:val="00AE751F"/>
    <w:rsid w:val="00AF0E5F"/>
    <w:rsid w:val="00B03D8F"/>
    <w:rsid w:val="00B11D0A"/>
    <w:rsid w:val="00B27630"/>
    <w:rsid w:val="00B30650"/>
    <w:rsid w:val="00B31A55"/>
    <w:rsid w:val="00B40596"/>
    <w:rsid w:val="00B42CDD"/>
    <w:rsid w:val="00B50007"/>
    <w:rsid w:val="00B51A2D"/>
    <w:rsid w:val="00B57FEB"/>
    <w:rsid w:val="00B66599"/>
    <w:rsid w:val="00B67A5E"/>
    <w:rsid w:val="00B67F91"/>
    <w:rsid w:val="00B7169F"/>
    <w:rsid w:val="00B83A8F"/>
    <w:rsid w:val="00B9190B"/>
    <w:rsid w:val="00BA07C7"/>
    <w:rsid w:val="00BA1E0D"/>
    <w:rsid w:val="00BA2C52"/>
    <w:rsid w:val="00BA7813"/>
    <w:rsid w:val="00BB1326"/>
    <w:rsid w:val="00BB3710"/>
    <w:rsid w:val="00BB5C32"/>
    <w:rsid w:val="00BC473C"/>
    <w:rsid w:val="00BC61EE"/>
    <w:rsid w:val="00BD3794"/>
    <w:rsid w:val="00BD40F6"/>
    <w:rsid w:val="00BD4E55"/>
    <w:rsid w:val="00BE57A4"/>
    <w:rsid w:val="00BE62EB"/>
    <w:rsid w:val="00BF0CE0"/>
    <w:rsid w:val="00BF1EA9"/>
    <w:rsid w:val="00BF2B55"/>
    <w:rsid w:val="00BF6FD3"/>
    <w:rsid w:val="00C06B34"/>
    <w:rsid w:val="00C12C4C"/>
    <w:rsid w:val="00C15CFC"/>
    <w:rsid w:val="00C24F48"/>
    <w:rsid w:val="00C257D5"/>
    <w:rsid w:val="00C35181"/>
    <w:rsid w:val="00C426E1"/>
    <w:rsid w:val="00C4339E"/>
    <w:rsid w:val="00C458B8"/>
    <w:rsid w:val="00C46E33"/>
    <w:rsid w:val="00C53B52"/>
    <w:rsid w:val="00C53FBD"/>
    <w:rsid w:val="00C555A6"/>
    <w:rsid w:val="00C568B7"/>
    <w:rsid w:val="00C63EA5"/>
    <w:rsid w:val="00C6490A"/>
    <w:rsid w:val="00C66912"/>
    <w:rsid w:val="00C8031A"/>
    <w:rsid w:val="00C9008B"/>
    <w:rsid w:val="00C938CD"/>
    <w:rsid w:val="00CA5C11"/>
    <w:rsid w:val="00CC10BE"/>
    <w:rsid w:val="00CC10E5"/>
    <w:rsid w:val="00CC30DF"/>
    <w:rsid w:val="00CD2708"/>
    <w:rsid w:val="00CD329E"/>
    <w:rsid w:val="00D00B95"/>
    <w:rsid w:val="00D02974"/>
    <w:rsid w:val="00D02E4D"/>
    <w:rsid w:val="00D039BE"/>
    <w:rsid w:val="00D04721"/>
    <w:rsid w:val="00D04985"/>
    <w:rsid w:val="00D068E8"/>
    <w:rsid w:val="00D16991"/>
    <w:rsid w:val="00D22FC5"/>
    <w:rsid w:val="00D3414B"/>
    <w:rsid w:val="00D371A7"/>
    <w:rsid w:val="00D4554F"/>
    <w:rsid w:val="00D51719"/>
    <w:rsid w:val="00D533FD"/>
    <w:rsid w:val="00D63434"/>
    <w:rsid w:val="00D64301"/>
    <w:rsid w:val="00D67EB8"/>
    <w:rsid w:val="00D75F8A"/>
    <w:rsid w:val="00D81DAD"/>
    <w:rsid w:val="00D912A3"/>
    <w:rsid w:val="00D92965"/>
    <w:rsid w:val="00DB2D56"/>
    <w:rsid w:val="00DB6C92"/>
    <w:rsid w:val="00DB7F19"/>
    <w:rsid w:val="00DC0741"/>
    <w:rsid w:val="00DF4B28"/>
    <w:rsid w:val="00DF7E35"/>
    <w:rsid w:val="00E01E93"/>
    <w:rsid w:val="00E03AED"/>
    <w:rsid w:val="00E04AFC"/>
    <w:rsid w:val="00E07858"/>
    <w:rsid w:val="00E078C9"/>
    <w:rsid w:val="00E11351"/>
    <w:rsid w:val="00E11598"/>
    <w:rsid w:val="00E152D0"/>
    <w:rsid w:val="00E155D0"/>
    <w:rsid w:val="00E21043"/>
    <w:rsid w:val="00E30244"/>
    <w:rsid w:val="00E31B06"/>
    <w:rsid w:val="00E37B52"/>
    <w:rsid w:val="00E41A34"/>
    <w:rsid w:val="00E43F2B"/>
    <w:rsid w:val="00E470FB"/>
    <w:rsid w:val="00E507DA"/>
    <w:rsid w:val="00E50F90"/>
    <w:rsid w:val="00E61C40"/>
    <w:rsid w:val="00E628F0"/>
    <w:rsid w:val="00E64932"/>
    <w:rsid w:val="00E6567B"/>
    <w:rsid w:val="00E750AC"/>
    <w:rsid w:val="00E81E61"/>
    <w:rsid w:val="00E95B39"/>
    <w:rsid w:val="00EB7985"/>
    <w:rsid w:val="00EC5390"/>
    <w:rsid w:val="00ED1F14"/>
    <w:rsid w:val="00ED3B8C"/>
    <w:rsid w:val="00ED3DB3"/>
    <w:rsid w:val="00ED42C6"/>
    <w:rsid w:val="00ED585D"/>
    <w:rsid w:val="00ED5A78"/>
    <w:rsid w:val="00ED5EFD"/>
    <w:rsid w:val="00ED6A99"/>
    <w:rsid w:val="00EE1160"/>
    <w:rsid w:val="00EE1879"/>
    <w:rsid w:val="00EE5972"/>
    <w:rsid w:val="00EE5ED1"/>
    <w:rsid w:val="00EF3A0A"/>
    <w:rsid w:val="00EF60CD"/>
    <w:rsid w:val="00EF7713"/>
    <w:rsid w:val="00F06176"/>
    <w:rsid w:val="00F10F07"/>
    <w:rsid w:val="00F2071D"/>
    <w:rsid w:val="00F251B4"/>
    <w:rsid w:val="00F25580"/>
    <w:rsid w:val="00F26E8B"/>
    <w:rsid w:val="00F3370F"/>
    <w:rsid w:val="00F34D51"/>
    <w:rsid w:val="00F403CF"/>
    <w:rsid w:val="00F42EBA"/>
    <w:rsid w:val="00F44A8C"/>
    <w:rsid w:val="00F51F0E"/>
    <w:rsid w:val="00F61560"/>
    <w:rsid w:val="00F80E28"/>
    <w:rsid w:val="00F83D83"/>
    <w:rsid w:val="00F8471A"/>
    <w:rsid w:val="00F87624"/>
    <w:rsid w:val="00F91953"/>
    <w:rsid w:val="00F945E9"/>
    <w:rsid w:val="00FA20D2"/>
    <w:rsid w:val="00FB427E"/>
    <w:rsid w:val="00FB4F43"/>
    <w:rsid w:val="00FE1268"/>
    <w:rsid w:val="00FE5EC8"/>
    <w:rsid w:val="00FF1FCC"/>
    <w:rsid w:val="00FF31A2"/>
    <w:rsid w:val="00FF32B0"/>
    <w:rsid w:val="00FF54E6"/>
    <w:rsid w:val="00FF6AD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7E3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02DEC"/>
    <w:rPr>
      <w:rFonts w:ascii="Times New Roman" w:eastAsia="Times New Roman" w:hAnsi="Times New Roman"/>
      <w:sz w:val="24"/>
      <w:szCs w:val="24"/>
      <w:lang w:eastAsia="en-US"/>
    </w:rPr>
  </w:style>
  <w:style w:type="paragraph" w:styleId="Ttulo1">
    <w:name w:val="heading 1"/>
    <w:basedOn w:val="Normal"/>
    <w:next w:val="Normal"/>
    <w:link w:val="Ttulo1Char"/>
    <w:uiPriority w:val="99"/>
    <w:qFormat/>
    <w:rsid w:val="00502DEC"/>
    <w:pPr>
      <w:keepNext/>
      <w:spacing w:before="240" w:after="60"/>
      <w:outlineLvl w:val="0"/>
    </w:pPr>
    <w:rPr>
      <w:rFonts w:ascii="Arial" w:hAnsi="Arial" w:cs="Arial"/>
      <w:b/>
      <w:bCs/>
      <w:kern w:val="32"/>
      <w:sz w:val="32"/>
      <w:szCs w:val="32"/>
    </w:rPr>
  </w:style>
  <w:style w:type="paragraph" w:styleId="Ttulo3">
    <w:name w:val="heading 3"/>
    <w:basedOn w:val="Normal"/>
    <w:next w:val="Normal"/>
    <w:link w:val="Ttulo3Char"/>
    <w:uiPriority w:val="99"/>
    <w:qFormat/>
    <w:rsid w:val="00502DEC"/>
    <w:pPr>
      <w:keepNext/>
      <w:spacing w:before="240" w:after="60"/>
      <w:outlineLvl w:val="2"/>
    </w:pPr>
    <w:rPr>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502DEC"/>
    <w:rPr>
      <w:rFonts w:ascii="Arial" w:hAnsi="Arial" w:cs="Arial"/>
      <w:b/>
      <w:bCs/>
      <w:kern w:val="32"/>
      <w:sz w:val="32"/>
      <w:szCs w:val="32"/>
    </w:rPr>
  </w:style>
  <w:style w:type="character" w:customStyle="1" w:styleId="Ttulo3Char">
    <w:name w:val="Título 3 Char"/>
    <w:basedOn w:val="Fontepargpadro"/>
    <w:link w:val="Ttulo3"/>
    <w:uiPriority w:val="99"/>
    <w:locked/>
    <w:rsid w:val="00502DEC"/>
    <w:rPr>
      <w:rFonts w:ascii="Times New Roman" w:hAnsi="Times New Roman" w:cs="Times New Roman"/>
      <w:b/>
      <w:bCs/>
      <w:sz w:val="26"/>
      <w:szCs w:val="26"/>
    </w:rPr>
  </w:style>
  <w:style w:type="paragraph" w:styleId="Corpodetexto">
    <w:name w:val="Body Text"/>
    <w:basedOn w:val="Normal"/>
    <w:link w:val="CorpodetextoChar"/>
    <w:uiPriority w:val="99"/>
    <w:semiHidden/>
    <w:rsid w:val="00502DEC"/>
    <w:pPr>
      <w:spacing w:line="360" w:lineRule="auto"/>
      <w:ind w:firstLine="567"/>
      <w:jc w:val="both"/>
    </w:pPr>
  </w:style>
  <w:style w:type="character" w:customStyle="1" w:styleId="CorpodetextoChar">
    <w:name w:val="Corpo de texto Char"/>
    <w:basedOn w:val="Fontepargpadro"/>
    <w:link w:val="Corpodetexto"/>
    <w:uiPriority w:val="99"/>
    <w:semiHidden/>
    <w:locked/>
    <w:rsid w:val="00502DEC"/>
    <w:rPr>
      <w:rFonts w:ascii="Times New Roman" w:hAnsi="Times New Roman" w:cs="Times New Roman"/>
      <w:sz w:val="24"/>
      <w:szCs w:val="24"/>
    </w:rPr>
  </w:style>
  <w:style w:type="paragraph" w:styleId="Cabealho">
    <w:name w:val="header"/>
    <w:basedOn w:val="Normal"/>
    <w:link w:val="CabealhoChar"/>
    <w:uiPriority w:val="99"/>
    <w:semiHidden/>
    <w:rsid w:val="00502DEC"/>
    <w:pPr>
      <w:tabs>
        <w:tab w:val="center" w:pos="4320"/>
        <w:tab w:val="right" w:pos="8640"/>
      </w:tabs>
    </w:pPr>
  </w:style>
  <w:style w:type="character" w:customStyle="1" w:styleId="CabealhoChar">
    <w:name w:val="Cabeçalho Char"/>
    <w:basedOn w:val="Fontepargpadro"/>
    <w:link w:val="Cabealho"/>
    <w:uiPriority w:val="99"/>
    <w:semiHidden/>
    <w:locked/>
    <w:rsid w:val="00502DEC"/>
    <w:rPr>
      <w:rFonts w:ascii="Times New Roman" w:hAnsi="Times New Roman" w:cs="Times New Roman"/>
      <w:sz w:val="24"/>
      <w:szCs w:val="24"/>
    </w:rPr>
  </w:style>
  <w:style w:type="paragraph" w:styleId="Rodap">
    <w:name w:val="footer"/>
    <w:basedOn w:val="Normal"/>
    <w:link w:val="RodapChar"/>
    <w:uiPriority w:val="99"/>
    <w:semiHidden/>
    <w:rsid w:val="00502DEC"/>
    <w:pPr>
      <w:tabs>
        <w:tab w:val="center" w:pos="4320"/>
        <w:tab w:val="right" w:pos="8640"/>
      </w:tabs>
    </w:pPr>
  </w:style>
  <w:style w:type="character" w:customStyle="1" w:styleId="RodapChar">
    <w:name w:val="Rodapé Char"/>
    <w:basedOn w:val="Fontepargpadro"/>
    <w:link w:val="Rodap"/>
    <w:uiPriority w:val="99"/>
    <w:semiHidden/>
    <w:locked/>
    <w:rsid w:val="00502DEC"/>
    <w:rPr>
      <w:rFonts w:ascii="Times New Roman" w:hAnsi="Times New Roman" w:cs="Times New Roman"/>
      <w:sz w:val="24"/>
      <w:szCs w:val="24"/>
    </w:rPr>
  </w:style>
  <w:style w:type="paragraph" w:styleId="Textodenotaderodap">
    <w:name w:val="footnote text"/>
    <w:basedOn w:val="Normal"/>
    <w:link w:val="TextodenotaderodapChar1"/>
    <w:semiHidden/>
    <w:rsid w:val="00502DEC"/>
    <w:pPr>
      <w:jc w:val="both"/>
    </w:pPr>
    <w:rPr>
      <w:kern w:val="20"/>
      <w:sz w:val="20"/>
      <w:szCs w:val="20"/>
      <w:lang w:eastAsia="pt-BR"/>
    </w:rPr>
  </w:style>
  <w:style w:type="character" w:customStyle="1" w:styleId="TextodenotaderodapChar1">
    <w:name w:val="Texto de nota de rodapé Char1"/>
    <w:basedOn w:val="Fontepargpadro"/>
    <w:link w:val="Textodenotaderodap"/>
    <w:uiPriority w:val="99"/>
    <w:semiHidden/>
    <w:locked/>
    <w:rsid w:val="00502DEC"/>
    <w:rPr>
      <w:rFonts w:ascii="Times New Roman" w:hAnsi="Times New Roman" w:cs="Times New Roman"/>
      <w:kern w:val="20"/>
      <w:sz w:val="20"/>
      <w:szCs w:val="20"/>
      <w:lang w:eastAsia="pt-BR"/>
    </w:rPr>
  </w:style>
  <w:style w:type="paragraph" w:styleId="Recuodecorpodetexto3">
    <w:name w:val="Body Text Indent 3"/>
    <w:aliases w:val="CitaÁ„o longa"/>
    <w:basedOn w:val="Normal"/>
    <w:link w:val="Recuodecorpodetexto3Char"/>
    <w:uiPriority w:val="99"/>
    <w:semiHidden/>
    <w:rsid w:val="00502DEC"/>
    <w:pPr>
      <w:spacing w:after="120"/>
      <w:ind w:left="2268"/>
      <w:jc w:val="both"/>
    </w:pPr>
    <w:rPr>
      <w:kern w:val="20"/>
      <w:sz w:val="20"/>
      <w:szCs w:val="20"/>
    </w:rPr>
  </w:style>
  <w:style w:type="character" w:customStyle="1" w:styleId="Recuodecorpodetexto3Char">
    <w:name w:val="Recuo de corpo de texto 3 Char"/>
    <w:aliases w:val="CitaÁ„o longa Char"/>
    <w:basedOn w:val="Fontepargpadro"/>
    <w:link w:val="Recuodecorpodetexto3"/>
    <w:uiPriority w:val="99"/>
    <w:semiHidden/>
    <w:locked/>
    <w:rsid w:val="00502DEC"/>
    <w:rPr>
      <w:rFonts w:ascii="Times New Roman" w:hAnsi="Times New Roman" w:cs="Times New Roman"/>
      <w:kern w:val="20"/>
      <w:sz w:val="20"/>
      <w:szCs w:val="20"/>
    </w:rPr>
  </w:style>
  <w:style w:type="character" w:styleId="Refdenotaderodap">
    <w:name w:val="footnote reference"/>
    <w:basedOn w:val="Fontepargpadro"/>
    <w:uiPriority w:val="99"/>
    <w:semiHidden/>
    <w:rsid w:val="00502DEC"/>
    <w:rPr>
      <w:rFonts w:cs="Times New Roman"/>
      <w:vertAlign w:val="superscript"/>
    </w:rPr>
  </w:style>
  <w:style w:type="paragraph" w:customStyle="1" w:styleId="Resumo">
    <w:name w:val="Resumo"/>
    <w:basedOn w:val="Normal"/>
    <w:uiPriority w:val="99"/>
    <w:rsid w:val="00502DEC"/>
    <w:pPr>
      <w:spacing w:after="120"/>
      <w:ind w:left="1134" w:right="1134"/>
      <w:jc w:val="both"/>
    </w:pPr>
    <w:rPr>
      <w:i/>
      <w:iCs/>
      <w:kern w:val="20"/>
      <w:sz w:val="20"/>
      <w:szCs w:val="20"/>
    </w:rPr>
  </w:style>
  <w:style w:type="paragraph" w:customStyle="1" w:styleId="autoria">
    <w:name w:val="autoria"/>
    <w:basedOn w:val="Normal"/>
    <w:uiPriority w:val="99"/>
    <w:rsid w:val="00502DEC"/>
    <w:pPr>
      <w:jc w:val="center"/>
    </w:pPr>
    <w:rPr>
      <w:kern w:val="20"/>
      <w:sz w:val="28"/>
      <w:szCs w:val="28"/>
    </w:rPr>
  </w:style>
  <w:style w:type="paragraph" w:customStyle="1" w:styleId="autoria3">
    <w:name w:val="autoria3"/>
    <w:basedOn w:val="autoria"/>
    <w:uiPriority w:val="99"/>
    <w:rsid w:val="00502DEC"/>
    <w:rPr>
      <w:sz w:val="24"/>
      <w:szCs w:val="24"/>
    </w:rPr>
  </w:style>
  <w:style w:type="paragraph" w:customStyle="1" w:styleId="referncia">
    <w:name w:val="referÍncia"/>
    <w:basedOn w:val="Ttulo1"/>
    <w:uiPriority w:val="99"/>
    <w:rsid w:val="00502DEC"/>
    <w:pPr>
      <w:spacing w:before="0" w:after="120"/>
      <w:jc w:val="both"/>
    </w:pPr>
    <w:rPr>
      <w:rFonts w:ascii="Times New Roman" w:hAnsi="Times New Roman" w:cs="Times New Roman"/>
      <w:b w:val="0"/>
      <w:bCs w:val="0"/>
      <w:kern w:val="20"/>
      <w:sz w:val="20"/>
      <w:szCs w:val="20"/>
      <w:lang w:val="en-US"/>
    </w:rPr>
  </w:style>
  <w:style w:type="character" w:styleId="Nmerodepgina">
    <w:name w:val="page number"/>
    <w:basedOn w:val="Fontepargpadro"/>
    <w:uiPriority w:val="99"/>
    <w:semiHidden/>
    <w:rsid w:val="00502DEC"/>
    <w:rPr>
      <w:rFonts w:cs="Times New Roman"/>
    </w:rPr>
  </w:style>
  <w:style w:type="paragraph" w:customStyle="1" w:styleId="Figura">
    <w:name w:val="Figura"/>
    <w:basedOn w:val="Normal"/>
    <w:autoRedefine/>
    <w:uiPriority w:val="99"/>
    <w:rsid w:val="00502DEC"/>
    <w:pPr>
      <w:jc w:val="both"/>
    </w:pPr>
    <w:rPr>
      <w:rFonts w:ascii="AppleGaramond Bk" w:hAnsi="AppleGaramond Bk" w:cs="AppleGaramond Bk"/>
      <w:sz w:val="20"/>
      <w:szCs w:val="20"/>
    </w:rPr>
  </w:style>
  <w:style w:type="paragraph" w:customStyle="1" w:styleId="figura-legenda">
    <w:name w:val="figura - legenda"/>
    <w:basedOn w:val="Corpodetexto"/>
    <w:uiPriority w:val="99"/>
    <w:rsid w:val="00502DEC"/>
    <w:pPr>
      <w:ind w:firstLine="0"/>
    </w:pPr>
    <w:rPr>
      <w:rFonts w:ascii="AppleGaramond Bk" w:hAnsi="AppleGaramond Bk" w:cs="AppleGaramond Bk"/>
      <w:sz w:val="20"/>
      <w:szCs w:val="20"/>
    </w:rPr>
  </w:style>
  <w:style w:type="paragraph" w:customStyle="1" w:styleId="Tabela">
    <w:name w:val="Tabela"/>
    <w:basedOn w:val="Normal"/>
    <w:uiPriority w:val="99"/>
    <w:rsid w:val="00502DEC"/>
    <w:pPr>
      <w:jc w:val="center"/>
    </w:pPr>
    <w:rPr>
      <w:rFonts w:ascii="AppleGaramond Bk" w:hAnsi="AppleGaramond Bk" w:cs="AppleGaramond Bk"/>
    </w:rPr>
  </w:style>
  <w:style w:type="paragraph" w:customStyle="1" w:styleId="Tabelalegenda">
    <w:name w:val="Tabela legenda"/>
    <w:basedOn w:val="Tabela"/>
    <w:uiPriority w:val="99"/>
    <w:rsid w:val="00502DEC"/>
  </w:style>
  <w:style w:type="paragraph" w:styleId="Textodebalo">
    <w:name w:val="Balloon Text"/>
    <w:basedOn w:val="Normal"/>
    <w:link w:val="TextodebaloChar"/>
    <w:uiPriority w:val="99"/>
    <w:semiHidden/>
    <w:rsid w:val="00502DEC"/>
    <w:rPr>
      <w:rFonts w:ascii="Tahoma" w:hAnsi="Tahoma" w:cs="Tahoma"/>
      <w:sz w:val="16"/>
      <w:szCs w:val="16"/>
    </w:rPr>
  </w:style>
  <w:style w:type="character" w:customStyle="1" w:styleId="TextodebaloChar">
    <w:name w:val="Texto de balão Char"/>
    <w:basedOn w:val="Fontepargpadro"/>
    <w:link w:val="Textodebalo"/>
    <w:uiPriority w:val="99"/>
    <w:semiHidden/>
    <w:locked/>
    <w:rsid w:val="00502DEC"/>
    <w:rPr>
      <w:rFonts w:ascii="Tahoma" w:hAnsi="Tahoma" w:cs="Tahoma"/>
      <w:sz w:val="16"/>
      <w:szCs w:val="16"/>
    </w:rPr>
  </w:style>
  <w:style w:type="character" w:styleId="Hyperlink">
    <w:name w:val="Hyperlink"/>
    <w:basedOn w:val="Fontepargpadro"/>
    <w:uiPriority w:val="99"/>
    <w:unhideWhenUsed/>
    <w:locked/>
    <w:rsid w:val="00195029"/>
    <w:rPr>
      <w:color w:val="0000FF" w:themeColor="hyperlink"/>
      <w:u w:val="single"/>
    </w:rPr>
  </w:style>
  <w:style w:type="character" w:customStyle="1" w:styleId="TextodenotaderodapChar">
    <w:name w:val="Texto de nota de rodapé Char"/>
    <w:basedOn w:val="Fontepargpadro"/>
    <w:uiPriority w:val="99"/>
    <w:semiHidden/>
    <w:rsid w:val="00195029"/>
    <w:rPr>
      <w:sz w:val="20"/>
      <w:szCs w:val="20"/>
    </w:rPr>
  </w:style>
  <w:style w:type="character" w:customStyle="1" w:styleId="apple-converted-space">
    <w:name w:val="apple-converted-space"/>
    <w:basedOn w:val="Fontepargpadro"/>
    <w:rsid w:val="0096065F"/>
  </w:style>
  <w:style w:type="paragraph" w:styleId="Pr-formataoHTML">
    <w:name w:val="HTML Preformatted"/>
    <w:basedOn w:val="Normal"/>
    <w:link w:val="Pr-formataoHTMLChar"/>
    <w:uiPriority w:val="99"/>
    <w:semiHidden/>
    <w:unhideWhenUsed/>
    <w:locked/>
    <w:rsid w:val="00072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072BC3"/>
    <w:rPr>
      <w:rFonts w:ascii="Courier New" w:eastAsia="Times New Roman" w:hAnsi="Courier New" w:cs="Courier New"/>
    </w:rPr>
  </w:style>
  <w:style w:type="paragraph" w:styleId="NormalWeb">
    <w:name w:val="Normal (Web)"/>
    <w:basedOn w:val="Normal"/>
    <w:uiPriority w:val="99"/>
    <w:unhideWhenUsed/>
    <w:locked/>
    <w:rsid w:val="00BC473C"/>
    <w:pPr>
      <w:spacing w:before="100" w:beforeAutospacing="1" w:after="100" w:afterAutospacing="1"/>
    </w:pPr>
    <w:rPr>
      <w:lang w:eastAsia="pt-BR"/>
    </w:rPr>
  </w:style>
  <w:style w:type="character" w:styleId="Forte">
    <w:name w:val="Strong"/>
    <w:basedOn w:val="Fontepargpadro"/>
    <w:uiPriority w:val="22"/>
    <w:qFormat/>
    <w:locked/>
    <w:rsid w:val="00BC473C"/>
    <w:rPr>
      <w:b/>
      <w:bCs/>
    </w:rPr>
  </w:style>
  <w:style w:type="paragraph" w:customStyle="1" w:styleId="Normal1">
    <w:name w:val="Normal1"/>
    <w:uiPriority w:val="99"/>
    <w:rsid w:val="0011567F"/>
    <w:pPr>
      <w:autoSpaceDE w:val="0"/>
      <w:autoSpaceDN w:val="0"/>
      <w:adjustRightInd w:val="0"/>
    </w:pPr>
    <w:rPr>
      <w:rFonts w:ascii="Liberation Serif" w:eastAsia="Times New Roman" w:hAnsi="Liberation Serif" w:cs="Liberation Serif"/>
      <w:color w:val="00000A"/>
      <w:kern w:val="2"/>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02DEC"/>
    <w:rPr>
      <w:rFonts w:ascii="Times New Roman" w:eastAsia="Times New Roman" w:hAnsi="Times New Roman"/>
      <w:sz w:val="24"/>
      <w:szCs w:val="24"/>
      <w:lang w:eastAsia="en-US"/>
    </w:rPr>
  </w:style>
  <w:style w:type="paragraph" w:styleId="Ttulo1">
    <w:name w:val="heading 1"/>
    <w:basedOn w:val="Normal"/>
    <w:next w:val="Normal"/>
    <w:link w:val="Ttulo1Char"/>
    <w:uiPriority w:val="99"/>
    <w:qFormat/>
    <w:rsid w:val="00502DEC"/>
    <w:pPr>
      <w:keepNext/>
      <w:spacing w:before="240" w:after="60"/>
      <w:outlineLvl w:val="0"/>
    </w:pPr>
    <w:rPr>
      <w:rFonts w:ascii="Arial" w:hAnsi="Arial" w:cs="Arial"/>
      <w:b/>
      <w:bCs/>
      <w:kern w:val="32"/>
      <w:sz w:val="32"/>
      <w:szCs w:val="32"/>
    </w:rPr>
  </w:style>
  <w:style w:type="paragraph" w:styleId="Ttulo3">
    <w:name w:val="heading 3"/>
    <w:basedOn w:val="Normal"/>
    <w:next w:val="Normal"/>
    <w:link w:val="Ttulo3Char"/>
    <w:uiPriority w:val="99"/>
    <w:qFormat/>
    <w:rsid w:val="00502DEC"/>
    <w:pPr>
      <w:keepNext/>
      <w:spacing w:before="240" w:after="60"/>
      <w:outlineLvl w:val="2"/>
    </w:pPr>
    <w:rPr>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502DEC"/>
    <w:rPr>
      <w:rFonts w:ascii="Arial" w:hAnsi="Arial" w:cs="Arial"/>
      <w:b/>
      <w:bCs/>
      <w:kern w:val="32"/>
      <w:sz w:val="32"/>
      <w:szCs w:val="32"/>
    </w:rPr>
  </w:style>
  <w:style w:type="character" w:customStyle="1" w:styleId="Ttulo3Char">
    <w:name w:val="Título 3 Char"/>
    <w:basedOn w:val="Fontepargpadro"/>
    <w:link w:val="Ttulo3"/>
    <w:uiPriority w:val="99"/>
    <w:locked/>
    <w:rsid w:val="00502DEC"/>
    <w:rPr>
      <w:rFonts w:ascii="Times New Roman" w:hAnsi="Times New Roman" w:cs="Times New Roman"/>
      <w:b/>
      <w:bCs/>
      <w:sz w:val="26"/>
      <w:szCs w:val="26"/>
    </w:rPr>
  </w:style>
  <w:style w:type="paragraph" w:styleId="Corpodetexto">
    <w:name w:val="Body Text"/>
    <w:basedOn w:val="Normal"/>
    <w:link w:val="CorpodetextoChar"/>
    <w:uiPriority w:val="99"/>
    <w:semiHidden/>
    <w:rsid w:val="00502DEC"/>
    <w:pPr>
      <w:spacing w:line="360" w:lineRule="auto"/>
      <w:ind w:firstLine="567"/>
      <w:jc w:val="both"/>
    </w:pPr>
  </w:style>
  <w:style w:type="character" w:customStyle="1" w:styleId="CorpodetextoChar">
    <w:name w:val="Corpo de texto Char"/>
    <w:basedOn w:val="Fontepargpadro"/>
    <w:link w:val="Corpodetexto"/>
    <w:uiPriority w:val="99"/>
    <w:semiHidden/>
    <w:locked/>
    <w:rsid w:val="00502DEC"/>
    <w:rPr>
      <w:rFonts w:ascii="Times New Roman" w:hAnsi="Times New Roman" w:cs="Times New Roman"/>
      <w:sz w:val="24"/>
      <w:szCs w:val="24"/>
    </w:rPr>
  </w:style>
  <w:style w:type="paragraph" w:styleId="Cabealho">
    <w:name w:val="header"/>
    <w:basedOn w:val="Normal"/>
    <w:link w:val="CabealhoChar"/>
    <w:uiPriority w:val="99"/>
    <w:semiHidden/>
    <w:rsid w:val="00502DEC"/>
    <w:pPr>
      <w:tabs>
        <w:tab w:val="center" w:pos="4320"/>
        <w:tab w:val="right" w:pos="8640"/>
      </w:tabs>
    </w:pPr>
  </w:style>
  <w:style w:type="character" w:customStyle="1" w:styleId="CabealhoChar">
    <w:name w:val="Cabeçalho Char"/>
    <w:basedOn w:val="Fontepargpadro"/>
    <w:link w:val="Cabealho"/>
    <w:uiPriority w:val="99"/>
    <w:semiHidden/>
    <w:locked/>
    <w:rsid w:val="00502DEC"/>
    <w:rPr>
      <w:rFonts w:ascii="Times New Roman" w:hAnsi="Times New Roman" w:cs="Times New Roman"/>
      <w:sz w:val="24"/>
      <w:szCs w:val="24"/>
    </w:rPr>
  </w:style>
  <w:style w:type="paragraph" w:styleId="Rodap">
    <w:name w:val="footer"/>
    <w:basedOn w:val="Normal"/>
    <w:link w:val="RodapChar"/>
    <w:uiPriority w:val="99"/>
    <w:semiHidden/>
    <w:rsid w:val="00502DEC"/>
    <w:pPr>
      <w:tabs>
        <w:tab w:val="center" w:pos="4320"/>
        <w:tab w:val="right" w:pos="8640"/>
      </w:tabs>
    </w:pPr>
  </w:style>
  <w:style w:type="character" w:customStyle="1" w:styleId="RodapChar">
    <w:name w:val="Rodapé Char"/>
    <w:basedOn w:val="Fontepargpadro"/>
    <w:link w:val="Rodap"/>
    <w:uiPriority w:val="99"/>
    <w:semiHidden/>
    <w:locked/>
    <w:rsid w:val="00502DEC"/>
    <w:rPr>
      <w:rFonts w:ascii="Times New Roman" w:hAnsi="Times New Roman" w:cs="Times New Roman"/>
      <w:sz w:val="24"/>
      <w:szCs w:val="24"/>
    </w:rPr>
  </w:style>
  <w:style w:type="paragraph" w:styleId="Textodenotaderodap">
    <w:name w:val="footnote text"/>
    <w:basedOn w:val="Normal"/>
    <w:link w:val="TextodenotaderodapChar1"/>
    <w:semiHidden/>
    <w:rsid w:val="00502DEC"/>
    <w:pPr>
      <w:jc w:val="both"/>
    </w:pPr>
    <w:rPr>
      <w:kern w:val="20"/>
      <w:sz w:val="20"/>
      <w:szCs w:val="20"/>
      <w:lang w:eastAsia="pt-BR"/>
    </w:rPr>
  </w:style>
  <w:style w:type="character" w:customStyle="1" w:styleId="TextodenotaderodapChar1">
    <w:name w:val="Texto de nota de rodapé Char1"/>
    <w:basedOn w:val="Fontepargpadro"/>
    <w:link w:val="Textodenotaderodap"/>
    <w:uiPriority w:val="99"/>
    <w:semiHidden/>
    <w:locked/>
    <w:rsid w:val="00502DEC"/>
    <w:rPr>
      <w:rFonts w:ascii="Times New Roman" w:hAnsi="Times New Roman" w:cs="Times New Roman"/>
      <w:kern w:val="20"/>
      <w:sz w:val="20"/>
      <w:szCs w:val="20"/>
      <w:lang w:eastAsia="pt-BR"/>
    </w:rPr>
  </w:style>
  <w:style w:type="paragraph" w:styleId="Recuodecorpodetexto3">
    <w:name w:val="Body Text Indent 3"/>
    <w:aliases w:val="CitaÁ„o longa"/>
    <w:basedOn w:val="Normal"/>
    <w:link w:val="Recuodecorpodetexto3Char"/>
    <w:uiPriority w:val="99"/>
    <w:semiHidden/>
    <w:rsid w:val="00502DEC"/>
    <w:pPr>
      <w:spacing w:after="120"/>
      <w:ind w:left="2268"/>
      <w:jc w:val="both"/>
    </w:pPr>
    <w:rPr>
      <w:kern w:val="20"/>
      <w:sz w:val="20"/>
      <w:szCs w:val="20"/>
    </w:rPr>
  </w:style>
  <w:style w:type="character" w:customStyle="1" w:styleId="Recuodecorpodetexto3Char">
    <w:name w:val="Recuo de corpo de texto 3 Char"/>
    <w:aliases w:val="CitaÁ„o longa Char"/>
    <w:basedOn w:val="Fontepargpadro"/>
    <w:link w:val="Recuodecorpodetexto3"/>
    <w:uiPriority w:val="99"/>
    <w:semiHidden/>
    <w:locked/>
    <w:rsid w:val="00502DEC"/>
    <w:rPr>
      <w:rFonts w:ascii="Times New Roman" w:hAnsi="Times New Roman" w:cs="Times New Roman"/>
      <w:kern w:val="20"/>
      <w:sz w:val="20"/>
      <w:szCs w:val="20"/>
    </w:rPr>
  </w:style>
  <w:style w:type="character" w:styleId="Refdenotaderodap">
    <w:name w:val="footnote reference"/>
    <w:basedOn w:val="Fontepargpadro"/>
    <w:uiPriority w:val="99"/>
    <w:semiHidden/>
    <w:rsid w:val="00502DEC"/>
    <w:rPr>
      <w:rFonts w:cs="Times New Roman"/>
      <w:vertAlign w:val="superscript"/>
    </w:rPr>
  </w:style>
  <w:style w:type="paragraph" w:customStyle="1" w:styleId="Resumo">
    <w:name w:val="Resumo"/>
    <w:basedOn w:val="Normal"/>
    <w:uiPriority w:val="99"/>
    <w:rsid w:val="00502DEC"/>
    <w:pPr>
      <w:spacing w:after="120"/>
      <w:ind w:left="1134" w:right="1134"/>
      <w:jc w:val="both"/>
    </w:pPr>
    <w:rPr>
      <w:i/>
      <w:iCs/>
      <w:kern w:val="20"/>
      <w:sz w:val="20"/>
      <w:szCs w:val="20"/>
    </w:rPr>
  </w:style>
  <w:style w:type="paragraph" w:customStyle="1" w:styleId="autoria">
    <w:name w:val="autoria"/>
    <w:basedOn w:val="Normal"/>
    <w:uiPriority w:val="99"/>
    <w:rsid w:val="00502DEC"/>
    <w:pPr>
      <w:jc w:val="center"/>
    </w:pPr>
    <w:rPr>
      <w:kern w:val="20"/>
      <w:sz w:val="28"/>
      <w:szCs w:val="28"/>
    </w:rPr>
  </w:style>
  <w:style w:type="paragraph" w:customStyle="1" w:styleId="autoria3">
    <w:name w:val="autoria3"/>
    <w:basedOn w:val="autoria"/>
    <w:uiPriority w:val="99"/>
    <w:rsid w:val="00502DEC"/>
    <w:rPr>
      <w:sz w:val="24"/>
      <w:szCs w:val="24"/>
    </w:rPr>
  </w:style>
  <w:style w:type="paragraph" w:customStyle="1" w:styleId="referncia">
    <w:name w:val="referÍncia"/>
    <w:basedOn w:val="Ttulo1"/>
    <w:uiPriority w:val="99"/>
    <w:rsid w:val="00502DEC"/>
    <w:pPr>
      <w:spacing w:before="0" w:after="120"/>
      <w:jc w:val="both"/>
    </w:pPr>
    <w:rPr>
      <w:rFonts w:ascii="Times New Roman" w:hAnsi="Times New Roman" w:cs="Times New Roman"/>
      <w:b w:val="0"/>
      <w:bCs w:val="0"/>
      <w:kern w:val="20"/>
      <w:sz w:val="20"/>
      <w:szCs w:val="20"/>
      <w:lang w:val="en-US"/>
    </w:rPr>
  </w:style>
  <w:style w:type="character" w:styleId="Nmerodepgina">
    <w:name w:val="page number"/>
    <w:basedOn w:val="Fontepargpadro"/>
    <w:uiPriority w:val="99"/>
    <w:semiHidden/>
    <w:rsid w:val="00502DEC"/>
    <w:rPr>
      <w:rFonts w:cs="Times New Roman"/>
    </w:rPr>
  </w:style>
  <w:style w:type="paragraph" w:customStyle="1" w:styleId="Figura">
    <w:name w:val="Figura"/>
    <w:basedOn w:val="Normal"/>
    <w:autoRedefine/>
    <w:uiPriority w:val="99"/>
    <w:rsid w:val="00502DEC"/>
    <w:pPr>
      <w:jc w:val="both"/>
    </w:pPr>
    <w:rPr>
      <w:rFonts w:ascii="AppleGaramond Bk" w:hAnsi="AppleGaramond Bk" w:cs="AppleGaramond Bk"/>
      <w:sz w:val="20"/>
      <w:szCs w:val="20"/>
    </w:rPr>
  </w:style>
  <w:style w:type="paragraph" w:customStyle="1" w:styleId="figura-legenda">
    <w:name w:val="figura - legenda"/>
    <w:basedOn w:val="Corpodetexto"/>
    <w:uiPriority w:val="99"/>
    <w:rsid w:val="00502DEC"/>
    <w:pPr>
      <w:ind w:firstLine="0"/>
    </w:pPr>
    <w:rPr>
      <w:rFonts w:ascii="AppleGaramond Bk" w:hAnsi="AppleGaramond Bk" w:cs="AppleGaramond Bk"/>
      <w:sz w:val="20"/>
      <w:szCs w:val="20"/>
    </w:rPr>
  </w:style>
  <w:style w:type="paragraph" w:customStyle="1" w:styleId="Tabela">
    <w:name w:val="Tabela"/>
    <w:basedOn w:val="Normal"/>
    <w:uiPriority w:val="99"/>
    <w:rsid w:val="00502DEC"/>
    <w:pPr>
      <w:jc w:val="center"/>
    </w:pPr>
    <w:rPr>
      <w:rFonts w:ascii="AppleGaramond Bk" w:hAnsi="AppleGaramond Bk" w:cs="AppleGaramond Bk"/>
    </w:rPr>
  </w:style>
  <w:style w:type="paragraph" w:customStyle="1" w:styleId="Tabelalegenda">
    <w:name w:val="Tabela legenda"/>
    <w:basedOn w:val="Tabela"/>
    <w:uiPriority w:val="99"/>
    <w:rsid w:val="00502DEC"/>
  </w:style>
  <w:style w:type="paragraph" w:styleId="Textodebalo">
    <w:name w:val="Balloon Text"/>
    <w:basedOn w:val="Normal"/>
    <w:link w:val="TextodebaloChar"/>
    <w:uiPriority w:val="99"/>
    <w:semiHidden/>
    <w:rsid w:val="00502DEC"/>
    <w:rPr>
      <w:rFonts w:ascii="Tahoma" w:hAnsi="Tahoma" w:cs="Tahoma"/>
      <w:sz w:val="16"/>
      <w:szCs w:val="16"/>
    </w:rPr>
  </w:style>
  <w:style w:type="character" w:customStyle="1" w:styleId="TextodebaloChar">
    <w:name w:val="Texto de balão Char"/>
    <w:basedOn w:val="Fontepargpadro"/>
    <w:link w:val="Textodebalo"/>
    <w:uiPriority w:val="99"/>
    <w:semiHidden/>
    <w:locked/>
    <w:rsid w:val="00502DEC"/>
    <w:rPr>
      <w:rFonts w:ascii="Tahoma" w:hAnsi="Tahoma" w:cs="Tahoma"/>
      <w:sz w:val="16"/>
      <w:szCs w:val="16"/>
    </w:rPr>
  </w:style>
  <w:style w:type="character" w:styleId="Hyperlink">
    <w:name w:val="Hyperlink"/>
    <w:basedOn w:val="Fontepargpadro"/>
    <w:uiPriority w:val="99"/>
    <w:unhideWhenUsed/>
    <w:locked/>
    <w:rsid w:val="00195029"/>
    <w:rPr>
      <w:color w:val="0000FF" w:themeColor="hyperlink"/>
      <w:u w:val="single"/>
    </w:rPr>
  </w:style>
  <w:style w:type="character" w:customStyle="1" w:styleId="TextodenotaderodapChar">
    <w:name w:val="Texto de nota de rodapé Char"/>
    <w:basedOn w:val="Fontepargpadro"/>
    <w:uiPriority w:val="99"/>
    <w:semiHidden/>
    <w:rsid w:val="00195029"/>
    <w:rPr>
      <w:sz w:val="20"/>
      <w:szCs w:val="20"/>
    </w:rPr>
  </w:style>
  <w:style w:type="character" w:customStyle="1" w:styleId="apple-converted-space">
    <w:name w:val="apple-converted-space"/>
    <w:basedOn w:val="Fontepargpadro"/>
    <w:rsid w:val="0096065F"/>
  </w:style>
  <w:style w:type="paragraph" w:styleId="Pr-formataoHTML">
    <w:name w:val="HTML Preformatted"/>
    <w:basedOn w:val="Normal"/>
    <w:link w:val="Pr-formataoHTMLChar"/>
    <w:uiPriority w:val="99"/>
    <w:semiHidden/>
    <w:unhideWhenUsed/>
    <w:locked/>
    <w:rsid w:val="00072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072BC3"/>
    <w:rPr>
      <w:rFonts w:ascii="Courier New" w:eastAsia="Times New Roman" w:hAnsi="Courier New" w:cs="Courier New"/>
    </w:rPr>
  </w:style>
  <w:style w:type="paragraph" w:styleId="NormalWeb">
    <w:name w:val="Normal (Web)"/>
    <w:basedOn w:val="Normal"/>
    <w:uiPriority w:val="99"/>
    <w:unhideWhenUsed/>
    <w:locked/>
    <w:rsid w:val="00BC473C"/>
    <w:pPr>
      <w:spacing w:before="100" w:beforeAutospacing="1" w:after="100" w:afterAutospacing="1"/>
    </w:pPr>
    <w:rPr>
      <w:lang w:eastAsia="pt-BR"/>
    </w:rPr>
  </w:style>
  <w:style w:type="character" w:styleId="Forte">
    <w:name w:val="Strong"/>
    <w:basedOn w:val="Fontepargpadro"/>
    <w:uiPriority w:val="22"/>
    <w:qFormat/>
    <w:locked/>
    <w:rsid w:val="00BC473C"/>
    <w:rPr>
      <w:b/>
      <w:bCs/>
    </w:rPr>
  </w:style>
  <w:style w:type="paragraph" w:customStyle="1" w:styleId="Normal1">
    <w:name w:val="Normal1"/>
    <w:uiPriority w:val="99"/>
    <w:rsid w:val="0011567F"/>
    <w:pPr>
      <w:autoSpaceDE w:val="0"/>
      <w:autoSpaceDN w:val="0"/>
      <w:adjustRightInd w:val="0"/>
    </w:pPr>
    <w:rPr>
      <w:rFonts w:ascii="Liberation Serif" w:eastAsia="Times New Roman" w:hAnsi="Liberation Serif" w:cs="Liberation Serif"/>
      <w:color w:val="00000A"/>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49643">
      <w:bodyDiv w:val="1"/>
      <w:marLeft w:val="0"/>
      <w:marRight w:val="0"/>
      <w:marTop w:val="0"/>
      <w:marBottom w:val="0"/>
      <w:divBdr>
        <w:top w:val="none" w:sz="0" w:space="0" w:color="auto"/>
        <w:left w:val="none" w:sz="0" w:space="0" w:color="auto"/>
        <w:bottom w:val="none" w:sz="0" w:space="0" w:color="auto"/>
        <w:right w:val="none" w:sz="0" w:space="0" w:color="auto"/>
      </w:divBdr>
    </w:div>
    <w:div w:id="189103452">
      <w:bodyDiv w:val="1"/>
      <w:marLeft w:val="0"/>
      <w:marRight w:val="0"/>
      <w:marTop w:val="0"/>
      <w:marBottom w:val="0"/>
      <w:divBdr>
        <w:top w:val="none" w:sz="0" w:space="0" w:color="auto"/>
        <w:left w:val="none" w:sz="0" w:space="0" w:color="auto"/>
        <w:bottom w:val="none" w:sz="0" w:space="0" w:color="auto"/>
        <w:right w:val="none" w:sz="0" w:space="0" w:color="auto"/>
      </w:divBdr>
    </w:div>
    <w:div w:id="208612056">
      <w:bodyDiv w:val="1"/>
      <w:marLeft w:val="0"/>
      <w:marRight w:val="0"/>
      <w:marTop w:val="0"/>
      <w:marBottom w:val="0"/>
      <w:divBdr>
        <w:top w:val="none" w:sz="0" w:space="0" w:color="auto"/>
        <w:left w:val="none" w:sz="0" w:space="0" w:color="auto"/>
        <w:bottom w:val="none" w:sz="0" w:space="0" w:color="auto"/>
        <w:right w:val="none" w:sz="0" w:space="0" w:color="auto"/>
      </w:divBdr>
    </w:div>
    <w:div w:id="337851499">
      <w:bodyDiv w:val="1"/>
      <w:marLeft w:val="0"/>
      <w:marRight w:val="0"/>
      <w:marTop w:val="0"/>
      <w:marBottom w:val="0"/>
      <w:divBdr>
        <w:top w:val="none" w:sz="0" w:space="0" w:color="auto"/>
        <w:left w:val="none" w:sz="0" w:space="0" w:color="auto"/>
        <w:bottom w:val="none" w:sz="0" w:space="0" w:color="auto"/>
        <w:right w:val="none" w:sz="0" w:space="0" w:color="auto"/>
      </w:divBdr>
    </w:div>
    <w:div w:id="539130349">
      <w:bodyDiv w:val="1"/>
      <w:marLeft w:val="0"/>
      <w:marRight w:val="0"/>
      <w:marTop w:val="0"/>
      <w:marBottom w:val="0"/>
      <w:divBdr>
        <w:top w:val="none" w:sz="0" w:space="0" w:color="auto"/>
        <w:left w:val="none" w:sz="0" w:space="0" w:color="auto"/>
        <w:bottom w:val="none" w:sz="0" w:space="0" w:color="auto"/>
        <w:right w:val="none" w:sz="0" w:space="0" w:color="auto"/>
      </w:divBdr>
    </w:div>
    <w:div w:id="540754405">
      <w:bodyDiv w:val="1"/>
      <w:marLeft w:val="0"/>
      <w:marRight w:val="0"/>
      <w:marTop w:val="0"/>
      <w:marBottom w:val="0"/>
      <w:divBdr>
        <w:top w:val="none" w:sz="0" w:space="0" w:color="auto"/>
        <w:left w:val="none" w:sz="0" w:space="0" w:color="auto"/>
        <w:bottom w:val="none" w:sz="0" w:space="0" w:color="auto"/>
        <w:right w:val="none" w:sz="0" w:space="0" w:color="auto"/>
      </w:divBdr>
      <w:divsChild>
        <w:div w:id="1145513755">
          <w:marLeft w:val="0"/>
          <w:marRight w:val="0"/>
          <w:marTop w:val="0"/>
          <w:marBottom w:val="0"/>
          <w:divBdr>
            <w:top w:val="none" w:sz="0" w:space="0" w:color="auto"/>
            <w:left w:val="none" w:sz="0" w:space="0" w:color="auto"/>
            <w:bottom w:val="none" w:sz="0" w:space="0" w:color="auto"/>
            <w:right w:val="none" w:sz="0" w:space="0" w:color="auto"/>
          </w:divBdr>
        </w:div>
        <w:div w:id="1318803496">
          <w:marLeft w:val="0"/>
          <w:marRight w:val="0"/>
          <w:marTop w:val="0"/>
          <w:marBottom w:val="0"/>
          <w:divBdr>
            <w:top w:val="none" w:sz="0" w:space="0" w:color="auto"/>
            <w:left w:val="none" w:sz="0" w:space="0" w:color="auto"/>
            <w:bottom w:val="none" w:sz="0" w:space="0" w:color="auto"/>
            <w:right w:val="none" w:sz="0" w:space="0" w:color="auto"/>
          </w:divBdr>
        </w:div>
        <w:div w:id="601642621">
          <w:marLeft w:val="0"/>
          <w:marRight w:val="0"/>
          <w:marTop w:val="0"/>
          <w:marBottom w:val="0"/>
          <w:divBdr>
            <w:top w:val="none" w:sz="0" w:space="0" w:color="auto"/>
            <w:left w:val="none" w:sz="0" w:space="0" w:color="auto"/>
            <w:bottom w:val="none" w:sz="0" w:space="0" w:color="auto"/>
            <w:right w:val="none" w:sz="0" w:space="0" w:color="auto"/>
          </w:divBdr>
        </w:div>
        <w:div w:id="338581591">
          <w:marLeft w:val="0"/>
          <w:marRight w:val="0"/>
          <w:marTop w:val="0"/>
          <w:marBottom w:val="0"/>
          <w:divBdr>
            <w:top w:val="none" w:sz="0" w:space="0" w:color="auto"/>
            <w:left w:val="none" w:sz="0" w:space="0" w:color="auto"/>
            <w:bottom w:val="none" w:sz="0" w:space="0" w:color="auto"/>
            <w:right w:val="none" w:sz="0" w:space="0" w:color="auto"/>
          </w:divBdr>
        </w:div>
        <w:div w:id="856385333">
          <w:marLeft w:val="0"/>
          <w:marRight w:val="0"/>
          <w:marTop w:val="0"/>
          <w:marBottom w:val="0"/>
          <w:divBdr>
            <w:top w:val="none" w:sz="0" w:space="0" w:color="auto"/>
            <w:left w:val="none" w:sz="0" w:space="0" w:color="auto"/>
            <w:bottom w:val="none" w:sz="0" w:space="0" w:color="auto"/>
            <w:right w:val="none" w:sz="0" w:space="0" w:color="auto"/>
          </w:divBdr>
        </w:div>
        <w:div w:id="1941596245">
          <w:marLeft w:val="0"/>
          <w:marRight w:val="0"/>
          <w:marTop w:val="0"/>
          <w:marBottom w:val="0"/>
          <w:divBdr>
            <w:top w:val="none" w:sz="0" w:space="0" w:color="auto"/>
            <w:left w:val="none" w:sz="0" w:space="0" w:color="auto"/>
            <w:bottom w:val="none" w:sz="0" w:space="0" w:color="auto"/>
            <w:right w:val="none" w:sz="0" w:space="0" w:color="auto"/>
          </w:divBdr>
        </w:div>
      </w:divsChild>
    </w:div>
    <w:div w:id="695077293">
      <w:bodyDiv w:val="1"/>
      <w:marLeft w:val="0"/>
      <w:marRight w:val="0"/>
      <w:marTop w:val="0"/>
      <w:marBottom w:val="0"/>
      <w:divBdr>
        <w:top w:val="none" w:sz="0" w:space="0" w:color="auto"/>
        <w:left w:val="none" w:sz="0" w:space="0" w:color="auto"/>
        <w:bottom w:val="none" w:sz="0" w:space="0" w:color="auto"/>
        <w:right w:val="none" w:sz="0" w:space="0" w:color="auto"/>
      </w:divBdr>
      <w:divsChild>
        <w:div w:id="810052463">
          <w:marLeft w:val="0"/>
          <w:marRight w:val="0"/>
          <w:marTop w:val="0"/>
          <w:marBottom w:val="0"/>
          <w:divBdr>
            <w:top w:val="none" w:sz="0" w:space="0" w:color="auto"/>
            <w:left w:val="none" w:sz="0" w:space="0" w:color="auto"/>
            <w:bottom w:val="none" w:sz="0" w:space="0" w:color="auto"/>
            <w:right w:val="none" w:sz="0" w:space="0" w:color="auto"/>
          </w:divBdr>
        </w:div>
        <w:div w:id="553615296">
          <w:marLeft w:val="0"/>
          <w:marRight w:val="0"/>
          <w:marTop w:val="0"/>
          <w:marBottom w:val="0"/>
          <w:divBdr>
            <w:top w:val="none" w:sz="0" w:space="0" w:color="auto"/>
            <w:left w:val="none" w:sz="0" w:space="0" w:color="auto"/>
            <w:bottom w:val="none" w:sz="0" w:space="0" w:color="auto"/>
            <w:right w:val="none" w:sz="0" w:space="0" w:color="auto"/>
          </w:divBdr>
        </w:div>
        <w:div w:id="146167043">
          <w:marLeft w:val="0"/>
          <w:marRight w:val="0"/>
          <w:marTop w:val="0"/>
          <w:marBottom w:val="0"/>
          <w:divBdr>
            <w:top w:val="none" w:sz="0" w:space="0" w:color="auto"/>
            <w:left w:val="none" w:sz="0" w:space="0" w:color="auto"/>
            <w:bottom w:val="none" w:sz="0" w:space="0" w:color="auto"/>
            <w:right w:val="none" w:sz="0" w:space="0" w:color="auto"/>
          </w:divBdr>
        </w:div>
        <w:div w:id="122233451">
          <w:marLeft w:val="0"/>
          <w:marRight w:val="0"/>
          <w:marTop w:val="0"/>
          <w:marBottom w:val="0"/>
          <w:divBdr>
            <w:top w:val="none" w:sz="0" w:space="0" w:color="auto"/>
            <w:left w:val="none" w:sz="0" w:space="0" w:color="auto"/>
            <w:bottom w:val="none" w:sz="0" w:space="0" w:color="auto"/>
            <w:right w:val="none" w:sz="0" w:space="0" w:color="auto"/>
          </w:divBdr>
        </w:div>
        <w:div w:id="1679967227">
          <w:marLeft w:val="0"/>
          <w:marRight w:val="0"/>
          <w:marTop w:val="0"/>
          <w:marBottom w:val="0"/>
          <w:divBdr>
            <w:top w:val="none" w:sz="0" w:space="0" w:color="auto"/>
            <w:left w:val="none" w:sz="0" w:space="0" w:color="auto"/>
            <w:bottom w:val="none" w:sz="0" w:space="0" w:color="auto"/>
            <w:right w:val="none" w:sz="0" w:space="0" w:color="auto"/>
          </w:divBdr>
        </w:div>
        <w:div w:id="437992176">
          <w:marLeft w:val="0"/>
          <w:marRight w:val="0"/>
          <w:marTop w:val="0"/>
          <w:marBottom w:val="0"/>
          <w:divBdr>
            <w:top w:val="none" w:sz="0" w:space="0" w:color="auto"/>
            <w:left w:val="none" w:sz="0" w:space="0" w:color="auto"/>
            <w:bottom w:val="none" w:sz="0" w:space="0" w:color="auto"/>
            <w:right w:val="none" w:sz="0" w:space="0" w:color="auto"/>
          </w:divBdr>
        </w:div>
        <w:div w:id="453330050">
          <w:marLeft w:val="0"/>
          <w:marRight w:val="0"/>
          <w:marTop w:val="0"/>
          <w:marBottom w:val="0"/>
          <w:divBdr>
            <w:top w:val="none" w:sz="0" w:space="0" w:color="auto"/>
            <w:left w:val="none" w:sz="0" w:space="0" w:color="auto"/>
            <w:bottom w:val="none" w:sz="0" w:space="0" w:color="auto"/>
            <w:right w:val="none" w:sz="0" w:space="0" w:color="auto"/>
          </w:divBdr>
        </w:div>
        <w:div w:id="1013339268">
          <w:marLeft w:val="0"/>
          <w:marRight w:val="0"/>
          <w:marTop w:val="0"/>
          <w:marBottom w:val="0"/>
          <w:divBdr>
            <w:top w:val="none" w:sz="0" w:space="0" w:color="auto"/>
            <w:left w:val="none" w:sz="0" w:space="0" w:color="auto"/>
            <w:bottom w:val="none" w:sz="0" w:space="0" w:color="auto"/>
            <w:right w:val="none" w:sz="0" w:space="0" w:color="auto"/>
          </w:divBdr>
        </w:div>
        <w:div w:id="1767383083">
          <w:marLeft w:val="0"/>
          <w:marRight w:val="0"/>
          <w:marTop w:val="0"/>
          <w:marBottom w:val="0"/>
          <w:divBdr>
            <w:top w:val="none" w:sz="0" w:space="0" w:color="auto"/>
            <w:left w:val="none" w:sz="0" w:space="0" w:color="auto"/>
            <w:bottom w:val="none" w:sz="0" w:space="0" w:color="auto"/>
            <w:right w:val="none" w:sz="0" w:space="0" w:color="auto"/>
          </w:divBdr>
        </w:div>
        <w:div w:id="717584607">
          <w:marLeft w:val="0"/>
          <w:marRight w:val="0"/>
          <w:marTop w:val="0"/>
          <w:marBottom w:val="0"/>
          <w:divBdr>
            <w:top w:val="none" w:sz="0" w:space="0" w:color="auto"/>
            <w:left w:val="none" w:sz="0" w:space="0" w:color="auto"/>
            <w:bottom w:val="none" w:sz="0" w:space="0" w:color="auto"/>
            <w:right w:val="none" w:sz="0" w:space="0" w:color="auto"/>
          </w:divBdr>
        </w:div>
      </w:divsChild>
    </w:div>
    <w:div w:id="761410704">
      <w:bodyDiv w:val="1"/>
      <w:marLeft w:val="0"/>
      <w:marRight w:val="0"/>
      <w:marTop w:val="0"/>
      <w:marBottom w:val="0"/>
      <w:divBdr>
        <w:top w:val="none" w:sz="0" w:space="0" w:color="auto"/>
        <w:left w:val="none" w:sz="0" w:space="0" w:color="auto"/>
        <w:bottom w:val="none" w:sz="0" w:space="0" w:color="auto"/>
        <w:right w:val="none" w:sz="0" w:space="0" w:color="auto"/>
      </w:divBdr>
    </w:div>
    <w:div w:id="965430786">
      <w:bodyDiv w:val="1"/>
      <w:marLeft w:val="0"/>
      <w:marRight w:val="0"/>
      <w:marTop w:val="0"/>
      <w:marBottom w:val="0"/>
      <w:divBdr>
        <w:top w:val="none" w:sz="0" w:space="0" w:color="auto"/>
        <w:left w:val="none" w:sz="0" w:space="0" w:color="auto"/>
        <w:bottom w:val="none" w:sz="0" w:space="0" w:color="auto"/>
        <w:right w:val="none" w:sz="0" w:space="0" w:color="auto"/>
      </w:divBdr>
    </w:div>
    <w:div w:id="1196581085">
      <w:bodyDiv w:val="1"/>
      <w:marLeft w:val="0"/>
      <w:marRight w:val="0"/>
      <w:marTop w:val="0"/>
      <w:marBottom w:val="0"/>
      <w:divBdr>
        <w:top w:val="none" w:sz="0" w:space="0" w:color="auto"/>
        <w:left w:val="none" w:sz="0" w:space="0" w:color="auto"/>
        <w:bottom w:val="none" w:sz="0" w:space="0" w:color="auto"/>
        <w:right w:val="none" w:sz="0" w:space="0" w:color="auto"/>
      </w:divBdr>
    </w:div>
    <w:div w:id="1268125896">
      <w:bodyDiv w:val="1"/>
      <w:marLeft w:val="0"/>
      <w:marRight w:val="0"/>
      <w:marTop w:val="0"/>
      <w:marBottom w:val="0"/>
      <w:divBdr>
        <w:top w:val="none" w:sz="0" w:space="0" w:color="auto"/>
        <w:left w:val="none" w:sz="0" w:space="0" w:color="auto"/>
        <w:bottom w:val="none" w:sz="0" w:space="0" w:color="auto"/>
        <w:right w:val="none" w:sz="0" w:space="0" w:color="auto"/>
      </w:divBdr>
    </w:div>
    <w:div w:id="1328632392">
      <w:bodyDiv w:val="1"/>
      <w:marLeft w:val="0"/>
      <w:marRight w:val="0"/>
      <w:marTop w:val="0"/>
      <w:marBottom w:val="0"/>
      <w:divBdr>
        <w:top w:val="none" w:sz="0" w:space="0" w:color="auto"/>
        <w:left w:val="none" w:sz="0" w:space="0" w:color="auto"/>
        <w:bottom w:val="none" w:sz="0" w:space="0" w:color="auto"/>
        <w:right w:val="none" w:sz="0" w:space="0" w:color="auto"/>
      </w:divBdr>
    </w:div>
    <w:div w:id="1428772832">
      <w:bodyDiv w:val="1"/>
      <w:marLeft w:val="0"/>
      <w:marRight w:val="0"/>
      <w:marTop w:val="0"/>
      <w:marBottom w:val="0"/>
      <w:divBdr>
        <w:top w:val="none" w:sz="0" w:space="0" w:color="auto"/>
        <w:left w:val="none" w:sz="0" w:space="0" w:color="auto"/>
        <w:bottom w:val="none" w:sz="0" w:space="0" w:color="auto"/>
        <w:right w:val="none" w:sz="0" w:space="0" w:color="auto"/>
      </w:divBdr>
    </w:div>
    <w:div w:id="1852840863">
      <w:bodyDiv w:val="1"/>
      <w:marLeft w:val="0"/>
      <w:marRight w:val="0"/>
      <w:marTop w:val="0"/>
      <w:marBottom w:val="0"/>
      <w:divBdr>
        <w:top w:val="none" w:sz="0" w:space="0" w:color="auto"/>
        <w:left w:val="none" w:sz="0" w:space="0" w:color="auto"/>
        <w:bottom w:val="none" w:sz="0" w:space="0" w:color="auto"/>
        <w:right w:val="none" w:sz="0" w:space="0" w:color="auto"/>
      </w:divBdr>
    </w:div>
    <w:div w:id="206282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youtube.com/watch?v=6EMfdmv-jH8"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aquelrecuero.com/arquivos/sobre_memes_e_redes_sociais.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conar.org.br/codigo/codigo.php"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www.psdb.org.br/" TargetMode="External"/><Relationship Id="rId1" Type="http://schemas.openxmlformats.org/officeDocument/2006/relationships/hyperlink" Target="mailto:liviaborge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8C6EE-E6ED-4B84-B684-E4917CCEB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7673</Words>
  <Characters>41437</Characters>
  <Application>Microsoft Office Word</Application>
  <DocSecurity>0</DocSecurity>
  <Lines>345</Lines>
  <Paragraphs>98</Paragraphs>
  <ScaleCrop>false</ScaleCrop>
  <HeadingPairs>
    <vt:vector size="2" baseType="variant">
      <vt:variant>
        <vt:lpstr>Título</vt:lpstr>
      </vt:variant>
      <vt:variant>
        <vt:i4>1</vt:i4>
      </vt:variant>
    </vt:vector>
  </HeadingPairs>
  <TitlesOfParts>
    <vt:vector size="1" baseType="lpstr">
      <vt:lpstr>INSIRA AQUI O TÍTULO: e aqui o subtítulo, se houver</vt:lpstr>
    </vt:vector>
  </TitlesOfParts>
  <Company/>
  <LinksUpToDate>false</LinksUpToDate>
  <CharactersWithSpaces>49012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INSIRA AQUI O TÍTULO: e aqui o subtítulo, se houver</dc:title>
  <dc:creator>Itania</dc:creator>
  <cp:lastModifiedBy>user</cp:lastModifiedBy>
  <cp:revision>2</cp:revision>
  <dcterms:created xsi:type="dcterms:W3CDTF">2015-04-07T04:06:00Z</dcterms:created>
  <dcterms:modified xsi:type="dcterms:W3CDTF">2015-04-07T04:06:00Z</dcterms:modified>
</cp:coreProperties>
</file>